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E9" w:rsidRDefault="00B12CE9" w:rsidP="00B12CE9">
      <w:pPr>
        <w:spacing w:line="56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:rsidR="00B12CE9" w:rsidRDefault="00B12CE9" w:rsidP="00B12CE9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小站稻振兴科技项目申报指南</w:t>
      </w:r>
    </w:p>
    <w:p w:rsidR="00B12CE9" w:rsidRDefault="00B12CE9" w:rsidP="00B12CE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12CE9" w:rsidRDefault="00B12CE9" w:rsidP="00B12CE9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总体目标</w:t>
      </w:r>
    </w:p>
    <w:p w:rsidR="00B12CE9" w:rsidRDefault="00B12CE9" w:rsidP="00B12CE9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Nimbus Roman No9 L" w:eastAsia="仿宋_GB2312" w:hAnsi="Nimbus Roman No9 L" w:hint="eastAsia"/>
          <w:sz w:val="32"/>
        </w:rPr>
        <w:t>为保障粮食安全提供科技支撑，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聚焦小站稻育种、绿色高效种植、智能高效机械化、节水灌溉等方面，</w:t>
      </w:r>
      <w:r>
        <w:rPr>
          <w:rFonts w:ascii="Nimbus Roman No9 L" w:eastAsia="仿宋_GB2312" w:hAnsi="Nimbus Roman No9 L" w:hint="eastAsia"/>
          <w:sz w:val="32"/>
        </w:rPr>
        <w:t>强化产学研用紧密结合，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培育具有自主知识产权的优质小站稻品种，提出适合天津小站稻绿色高效种植技术、智能高效的小站稻机械化生产模式，培育一批小站稻种植新型农业经营主体，打造居于国内领先的小站稻智慧农业试验示范基地，科技助力我市小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稻产业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高质量发展。</w:t>
      </w:r>
    </w:p>
    <w:p w:rsidR="00B12CE9" w:rsidRDefault="00B12CE9" w:rsidP="00B12CE9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征集范围</w:t>
      </w:r>
    </w:p>
    <w:p w:rsidR="00B12CE9" w:rsidRDefault="00B12CE9" w:rsidP="00B12CE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专题一、小站稻优异种质资源创新及优质新品种选育</w:t>
      </w:r>
    </w:p>
    <w:p w:rsidR="00B12CE9" w:rsidRDefault="00B12CE9" w:rsidP="00B12CE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主要研究内容：支持小站稻育种水平提升，开展具有自主知识产权的优质小站稻品种选育,选育满足市场需求的小站稻优质新品种，为小站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稻产业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发展提供品种支撑；创制优质、抗病、高产、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广适等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类型丰富的优异小站稻种质资源,培育参加省级或国家区试的新品系2-3个；</w:t>
      </w:r>
    </w:p>
    <w:p w:rsidR="00B12CE9" w:rsidRDefault="00B12CE9" w:rsidP="00B12CE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专题二、小站稻绿色高效种植技术研发与应用</w:t>
      </w:r>
    </w:p>
    <w:p w:rsidR="00B12CE9" w:rsidRDefault="00B12CE9" w:rsidP="00B12CE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研究内容：开展小站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稻先进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绿色种植技术研发与推广应用,提高小站稻优质品种、绿色栽培技术覆盖率；开展稻田生物多样性利用、稻田面源污染综合防控、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稻渔稻蟹综合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种养等绿色种养技术研究及模式示范，提出适合天津小站稻绿色高效种植技术</w:t>
      </w:r>
      <w:r>
        <w:rPr>
          <w:rFonts w:ascii="仿宋_GB2312" w:eastAsia="仿宋_GB2312" w:hAnsi="仿宋_GB2312" w:cs="仿宋_GB2312"/>
          <w:sz w:val="32"/>
          <w:szCs w:val="32"/>
          <w:lang/>
        </w:rPr>
        <w:t>2-3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项，培育</w:t>
      </w:r>
      <w:r>
        <w:rPr>
          <w:rFonts w:ascii="仿宋_GB2312" w:eastAsia="仿宋_GB2312" w:hAnsi="仿宋_GB2312" w:cs="仿宋_GB2312"/>
          <w:sz w:val="32"/>
          <w:szCs w:val="32"/>
          <w:lang/>
        </w:rPr>
        <w:t>3-5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示范带动能力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强的小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站稻种植新型农业经营主体，带动农业生产发展方式转变，促进农民增收、农业增效。</w:t>
      </w:r>
    </w:p>
    <w:p w:rsidR="00B12CE9" w:rsidRDefault="00B12CE9" w:rsidP="00B12CE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专题三、小站稻智能高效机械化技术研究与示范</w:t>
      </w:r>
    </w:p>
    <w:p w:rsidR="00B12CE9" w:rsidRDefault="00B12CE9" w:rsidP="00B12CE9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主要研究内容：开展卫星导航辅助驾驶技术、无人机高效精准植保和节肥撒施技术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远程监控技术的研发；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基于北斗卫星系统的精准平地技术，实现小站稻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机械化</w:t>
      </w:r>
      <w:r>
        <w:rPr>
          <w:rFonts w:ascii="仿宋_GB2312" w:eastAsia="仿宋_GB2312" w:hAnsi="仿宋_GB2312" w:cs="仿宋_GB2312" w:hint="eastAsia"/>
          <w:sz w:val="32"/>
          <w:szCs w:val="32"/>
        </w:rPr>
        <w:t>作业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，推动智能高效农机技术发展，打造居于国内领先的小站稻智慧农业试验示范基地1000亩。</w:t>
      </w:r>
    </w:p>
    <w:p w:rsidR="00B12CE9" w:rsidRDefault="00B12CE9" w:rsidP="00B12CE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专题四、小站稻节水技术研究与示范</w:t>
      </w:r>
    </w:p>
    <w:p w:rsidR="00B12CE9" w:rsidRDefault="00B12CE9" w:rsidP="00B12CE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研究内容：针对天津水资源严重短缺的突出问题，开展小站稻高效节水灌溉制度、小站稻直播技术和稻麦连作等栽培技术研究，建立天津小站稻节水栽培新模式，提高水的利用效率，实现比传统水稻种植节水20%以上，进行小站稻节水栽培示范。</w:t>
      </w:r>
    </w:p>
    <w:p w:rsidR="00B12CE9" w:rsidRDefault="00B12CE9" w:rsidP="00B12CE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专题五、小站稻农田质量等级划分及综合地力水平提升技术研究与示范</w:t>
      </w:r>
    </w:p>
    <w:p w:rsidR="00B12CE9" w:rsidRDefault="00B12CE9" w:rsidP="00B12CE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主要研究内容：划分天津小站稻农田土壤质量等级，精确剖析小站稻适宜生长的土壤环境，确定有利于小站稻品质的微量营养元素；开展田间试验，研究精确条件控制下的综合地力水平提升技术，建立适宜于优质小站稻种植的地力水平提升技术标准2项。</w:t>
      </w:r>
    </w:p>
    <w:p w:rsidR="00A2393F" w:rsidRPr="00B12CE9" w:rsidRDefault="00A2393F" w:rsidP="00B12CE9"/>
    <w:sectPr w:rsidR="00A2393F" w:rsidRPr="00B12CE9" w:rsidSect="0069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Nimbus Roman No9 L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5FA51E"/>
    <w:multiLevelType w:val="singleLevel"/>
    <w:tmpl w:val="DE5FA5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4DC"/>
    <w:rsid w:val="00692E4D"/>
    <w:rsid w:val="007F1D0E"/>
    <w:rsid w:val="0086099B"/>
    <w:rsid w:val="00A2393F"/>
    <w:rsid w:val="00A654DC"/>
    <w:rsid w:val="00B1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09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6099B"/>
    <w:pPr>
      <w:adjustRightInd w:val="0"/>
      <w:snapToGrid w:val="0"/>
      <w:spacing w:line="560" w:lineRule="exact"/>
      <w:ind w:firstLineChars="200" w:firstLine="846"/>
      <w:jc w:val="left"/>
      <w:outlineLvl w:val="0"/>
    </w:pPr>
    <w:rPr>
      <w:rFonts w:ascii="宋体" w:eastAsia="黑体" w:hAnsi="宋体" w:hint="eastAsia"/>
      <w:snapToGrid w:val="0"/>
      <w:kern w:val="44"/>
      <w:sz w:val="32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09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86099B"/>
    <w:rPr>
      <w:rFonts w:ascii="宋体" w:eastAsia="黑体" w:hAnsi="宋体" w:cs="Times New Roman"/>
      <w:snapToGrid w:val="0"/>
      <w:kern w:val="44"/>
      <w:sz w:val="32"/>
      <w:szCs w:val="48"/>
    </w:rPr>
  </w:style>
  <w:style w:type="paragraph" w:styleId="a0">
    <w:name w:val="Body Text"/>
    <w:basedOn w:val="a"/>
    <w:link w:val="Char"/>
    <w:qFormat/>
    <w:rsid w:val="0086099B"/>
    <w:pPr>
      <w:spacing w:line="560" w:lineRule="exact"/>
      <w:ind w:firstLineChars="200" w:firstLine="480"/>
      <w:jc w:val="left"/>
    </w:pPr>
    <w:rPr>
      <w:szCs w:val="24"/>
    </w:rPr>
  </w:style>
  <w:style w:type="character" w:customStyle="1" w:styleId="Char">
    <w:name w:val="正文文本 Char"/>
    <w:basedOn w:val="a1"/>
    <w:link w:val="a0"/>
    <w:rsid w:val="0086099B"/>
    <w:rPr>
      <w:rFonts w:ascii="Calibri" w:eastAsia="宋体" w:hAnsi="Calibri" w:cs="Times New Roman"/>
      <w:szCs w:val="24"/>
    </w:rPr>
  </w:style>
  <w:style w:type="paragraph" w:styleId="a4">
    <w:name w:val="Subtitle"/>
    <w:basedOn w:val="a"/>
    <w:next w:val="a"/>
    <w:link w:val="Char0"/>
    <w:qFormat/>
    <w:rsid w:val="0086099B"/>
    <w:pPr>
      <w:keepNext/>
      <w:keepLines/>
      <w:tabs>
        <w:tab w:val="left" w:pos="7371"/>
        <w:tab w:val="left" w:pos="7513"/>
      </w:tabs>
      <w:adjustRightInd w:val="0"/>
      <w:snapToGrid w:val="0"/>
      <w:spacing w:line="560" w:lineRule="exact"/>
      <w:ind w:firstLineChars="200" w:firstLine="605"/>
      <w:outlineLvl w:val="1"/>
    </w:pPr>
    <w:rPr>
      <w:rFonts w:ascii="楷体_GB2312" w:eastAsia="楷体_GB2312" w:hAnsi="Cambria"/>
      <w:snapToGrid w:val="0"/>
      <w:kern w:val="0"/>
      <w:sz w:val="32"/>
      <w:szCs w:val="32"/>
    </w:rPr>
  </w:style>
  <w:style w:type="character" w:customStyle="1" w:styleId="Char0">
    <w:name w:val="副标题 Char"/>
    <w:basedOn w:val="a1"/>
    <w:link w:val="a4"/>
    <w:rsid w:val="0086099B"/>
    <w:rPr>
      <w:rFonts w:ascii="楷体_GB2312" w:eastAsia="楷体_GB2312" w:hAnsi="Cambria" w:cs="Times New Roman"/>
      <w:snapToGrid w:val="0"/>
      <w:kern w:val="0"/>
      <w:sz w:val="32"/>
      <w:szCs w:val="32"/>
    </w:rPr>
  </w:style>
  <w:style w:type="character" w:customStyle="1" w:styleId="2Char">
    <w:name w:val="标题 2 Char"/>
    <w:basedOn w:val="a1"/>
    <w:link w:val="2"/>
    <w:uiPriority w:val="9"/>
    <w:semiHidden/>
    <w:rsid w:val="0086099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2021-04-26T07:30:00Z</dcterms:created>
  <dcterms:modified xsi:type="dcterms:W3CDTF">2021-04-26T07:30:00Z</dcterms:modified>
</cp:coreProperties>
</file>