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20" w:lineRule="atLeast"/>
        <w:jc w:val="center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各区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受理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地址及联系方式</w:t>
      </w:r>
    </w:p>
    <w:tbl>
      <w:tblPr>
        <w:tblStyle w:val="5"/>
        <w:tblpPr w:leftFromText="180" w:rightFromText="180" w:vertAnchor="text" w:horzAnchor="page" w:tblpXSpec="center" w:tblpY="227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83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和平区科技局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和平区四平西道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号科技局发展中心五楼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508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(兴润公寓正门 区市场监管局楼内)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23196663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南开区黄河道和红旗路交口南开区文化中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心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27695278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87893225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河西区绍兴道四号区政府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23278277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河东区七纬路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85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三楼科技工作科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红桥区勤俭道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196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号红桥区科技局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河北区五马路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81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102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26270790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北辰区中学西路北辰文化中心B座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609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津歧路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413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28536110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武清区雍阳西道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118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号区政府C座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419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82138876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西青区杨柳青镇柳口路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号，农业综合楼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楼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517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27913660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静海区迎宾大道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99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号区政府主楼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728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28942893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蓟州区府前街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号管理科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办公室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宝坻区南三路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26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号宝坻区科技局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20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82626912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东丽区科技局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海河高新区科技金融大厦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511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宁河区震新路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24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304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69265227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滨海新区科技局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经济技术开发区四大街天大科技园A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座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层G室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66211325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经开区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天津市滨海新区泉州道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66878909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66878911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保税区科技局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天津港保税区东二道空港商务园东区E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B座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508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室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sz w:val="28"/>
                <w:szCs w:val="28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高新区科技局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天津市华苑产业园区开华道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号高新区行政许可服务中心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83710262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或</w:t>
            </w:r>
            <w:r>
              <w:rPr>
                <w:rFonts w:hint="eastAsia" w:ascii="Nimbus Roman No9 L" w:hAnsi="Nimbus Roman No9 L" w:eastAsia="Nimbus Roman No9 L" w:cs="Nimbus Roman No9 L"/>
                <w:color w:val="auto"/>
                <w:kern w:val="0"/>
                <w:sz w:val="28"/>
                <w:szCs w:val="28"/>
                <w:lang w:val="en-US" w:eastAsia="zh-CN" w:bidi="ar-SA"/>
              </w:rPr>
              <w:t>84806282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7DDA"/>
    <w:rsid w:val="001D2894"/>
    <w:rsid w:val="002D6460"/>
    <w:rsid w:val="00306975"/>
    <w:rsid w:val="00323B43"/>
    <w:rsid w:val="003773D3"/>
    <w:rsid w:val="003D37D8"/>
    <w:rsid w:val="00426133"/>
    <w:rsid w:val="004358AB"/>
    <w:rsid w:val="0061393E"/>
    <w:rsid w:val="006B6E35"/>
    <w:rsid w:val="008B7726"/>
    <w:rsid w:val="008F0BDC"/>
    <w:rsid w:val="009165E3"/>
    <w:rsid w:val="00974EDA"/>
    <w:rsid w:val="00AA2C43"/>
    <w:rsid w:val="00D31D50"/>
    <w:rsid w:val="1CAE330B"/>
    <w:rsid w:val="3A9FC800"/>
    <w:rsid w:val="3EA525B7"/>
    <w:rsid w:val="4FC25458"/>
    <w:rsid w:val="5FC7541D"/>
    <w:rsid w:val="5FFF477C"/>
    <w:rsid w:val="6BF7FD13"/>
    <w:rsid w:val="76B758D0"/>
    <w:rsid w:val="A23A4FD2"/>
    <w:rsid w:val="B3F9BFE1"/>
    <w:rsid w:val="B63FCF8A"/>
    <w:rsid w:val="D79B64AF"/>
    <w:rsid w:val="FDF3A8C5"/>
    <w:rsid w:val="FF6317F0"/>
    <w:rsid w:val="FFDD17C7"/>
    <w:rsid w:val="FFFFB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4</TotalTime>
  <ScaleCrop>false</ScaleCrop>
  <LinksUpToDate>false</LinksUpToDate>
  <CharactersWithSpaces>883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Administrator</dc:creator>
  <cp:lastModifiedBy>高新处</cp:lastModifiedBy>
  <cp:lastPrinted>2021-05-28T12:45:50Z</cp:lastPrinted>
  <dcterms:modified xsi:type="dcterms:W3CDTF">2021-05-28T12:47:07Z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