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Nimbus Roman No9 L" w:hAnsi="Nimbus Roman No9 L" w:eastAsia="黑体"/>
          <w:sz w:val="32"/>
          <w:szCs w:val="32"/>
        </w:rPr>
      </w:pPr>
      <w:r>
        <w:rPr>
          <w:rFonts w:ascii="Nimbus Roman No9 L" w:hAnsi="Nimbus Roman No9 L" w:eastAsia="黑体"/>
          <w:sz w:val="32"/>
          <w:szCs w:val="32"/>
        </w:rPr>
        <w:t>附件</w:t>
      </w:r>
      <w:r>
        <w:rPr>
          <w:rFonts w:hint="eastAsia" w:ascii="Nimbus Roman No9 L" w:hAnsi="Nimbus Roman No9 L" w:eastAsia="黑体"/>
          <w:sz w:val="32"/>
          <w:szCs w:val="32"/>
        </w:rPr>
        <w:t>1</w:t>
      </w:r>
      <w:r>
        <w:rPr>
          <w:rFonts w:ascii="Nimbus Roman No9 L" w:hAnsi="Nimbus Roman No9 L" w:eastAsia="黑体"/>
          <w:sz w:val="32"/>
          <w:szCs w:val="32"/>
        </w:rPr>
        <w:t>:</w:t>
      </w:r>
      <w:bookmarkStart w:id="0" w:name="_GoBack"/>
      <w:bookmarkEnd w:id="0"/>
    </w:p>
    <w:p>
      <w:pPr>
        <w:rPr>
          <w:rFonts w:ascii="Nimbus Roman No9 L" w:hAnsi="Nimbus Roman No9 L"/>
        </w:rPr>
      </w:pPr>
    </w:p>
    <w:tbl>
      <w:tblPr>
        <w:tblStyle w:val="5"/>
        <w:tblW w:w="850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Nimbus Roman No9 L" w:hAnsi="Nimbus Roman No9 L" w:eastAsia="方正小标宋简体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Nimbus Roman No9 L" w:hAnsi="Nimbus Roman No9 L" w:eastAsia="方正小标宋简体" w:cs="宋体"/>
                <w:bCs/>
                <w:kern w:val="0"/>
                <w:sz w:val="44"/>
                <w:szCs w:val="44"/>
              </w:rPr>
              <w:t>2020-2021年大型科研仪器开放共享考核</w:t>
            </w:r>
          </w:p>
          <w:p>
            <w:pPr>
              <w:widowControl/>
              <w:jc w:val="center"/>
              <w:rPr>
                <w:rFonts w:ascii="Nimbus Roman No9 L" w:hAnsi="Nimbus Roman No9 L" w:eastAsia="方正小标宋简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Nimbus Roman No9 L" w:hAnsi="Nimbus Roman No9 L" w:eastAsia="方正小标宋简体" w:cs="宋体"/>
                <w:bCs/>
                <w:kern w:val="0"/>
                <w:sz w:val="44"/>
                <w:szCs w:val="44"/>
              </w:rPr>
              <w:t>单位名单</w:t>
            </w:r>
          </w:p>
        </w:tc>
      </w:tr>
    </w:tbl>
    <w:p>
      <w:pPr>
        <w:rPr>
          <w:rFonts w:ascii="Nimbus Roman No9 L" w:hAnsi="Nimbus Roman No9 L"/>
        </w:rPr>
      </w:pPr>
    </w:p>
    <w:tbl>
      <w:tblPr>
        <w:tblStyle w:val="5"/>
        <w:tblW w:w="81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1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7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黑体" w:cs="宋体"/>
                <w:kern w:val="0"/>
                <w:sz w:val="24"/>
                <w:szCs w:val="24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天纺标检测认证股份有限公司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天津量信检验认证技术有限公司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天津市化学试剂研究所有限公司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天津重型装备工程研究有限公司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中国包装科研测试中心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天津复印技术有限公司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国家海洋局天津海水淡化与综合利用研究所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瀚盟测试科技（天津）有限公司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天津市产品质量监督检测技术研究院检测技术研究中心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凯莱英生命科学技术（天津）有限公司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中国天辰工程有限公司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天津市天大银泰快速制造生产力促进中心有限公司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天津市环境保护科学研究院（天津市环境规划院、天津市低碳发展研究中心）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天津市产品质量监督检测技术研究院纺织纤维检验中心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天津市半导体技术研究所有限公司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天津市食品研究所有限公司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天津市产品质量监督检测技术研究院自行车研究中心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中国医学科学院血液病医院（血液学研究所）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天津药明康德新药开发有限公司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天津市质量监督检验站第十五站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天津市农业科学院农业质量标准与检测技术研究所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天津市产品质量监督检测技术研究院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中国电子科技集团公司第十八研究所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中国科学院天津工业生物技术研究所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中交天津港湾工程研究院有限公司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天津中新药业集团股份有限公司研究院分公司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天津市食品安全检测技术研究院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中科遥感科技集团有限公司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清华大学天津电子信息研究院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天津九安医疗电子股份有限公司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天津市第三中心医院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宜润邦科技（天津）有限公司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天津电气科学研究院有限公司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天津先进技术研究院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天津市计量监督检测科学研究院电子仪表实验所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国家纳米技术与工程研究院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中国电子科技集团公司第四十六研究所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天津科创医药中间体技术生产力促进有限公司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天津赛象科技股份有限公司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天津市奶牛发展中心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清华大学天津高端装备研究院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天津市赛达生产力促进有限公司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国家超级计算天津中心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天津市药品检验研究院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旭和（天津）医药科技有限公司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天津华测检测认证有限公司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南开大学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天津市理工大学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天津城市建设大学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中国民航大学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天津农学院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天津商业大学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天津津航技术物理研究所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中国医学科学院放射医学研究所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天津市泌尿外科研究所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天津市农业科学院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天津市兽药饲料监察所（天津口岸兽药监察所、天津市畜产品质量安全检测中心）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天津水泥工业设计研究院有限公司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天津工程机械研究院有限公司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天津市国际生物医药联合研究院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天津市疾病预防控制中心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国家地毯质量监督检验中心（国家轻工业羽绒制品质量监督检测天津站、国家轻工业玩具质量监督检测天津站）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天津市神经病学研究所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天津市水产研究所（天津市水产技术推广站、中国水产科学研究院渤海水产研究中心）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天津药物研究院有限公司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天狮集团有限公司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天津市政工程设计研究总院有限公司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天士力控股集团有限公司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中海油天津化工研究设计院有限公司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中盐工程技术研究院有限公司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天津交通职业学院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中国人民武装警察部队后勤学院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农药国家工程研究中心（天津）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天津市急腹症器官损伤与中西医修复重点实验室（南开医院）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天津东方兴泰工业科技股份有限公司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中国汽车技术研究中心有限公司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天津国民健康技术有限公司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华标（天津）科技有限责任公司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中国人民解放军卫生监测中心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中国石油化工股份有限公司天津分公司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中钢集团天津地质研究院有限公司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核工业理化工程研究院有限公司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天津渤海化工集团有限责任公司劳动卫生研究所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天津市粮油质量检测中心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天津泰达盐碱地绿化研究中心有限公司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天津市威曼生物材料有限公司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天津市生态环境监测中心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盈科瑞（天津）创新医药研究有限公司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威尔创新（天津）科技发展有限公司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天津市赛达启航科技企业孵化器有限公司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天津欧德莱生物医药科技有限公司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4"/>
                <w:szCs w:val="24"/>
              </w:rPr>
              <w:t>天津凌奥创意科技企业孵化器有限公司</w:t>
            </w:r>
          </w:p>
        </w:tc>
      </w:tr>
    </w:tbl>
    <w:p>
      <w:pPr>
        <w:rPr>
          <w:rFonts w:ascii="Nimbus Roman No9 L" w:hAnsi="Nimbus Roman No9 L"/>
        </w:rPr>
      </w:pPr>
    </w:p>
    <w:sectPr>
      <w:type w:val="continuous"/>
      <w:pgSz w:w="11906" w:h="16838"/>
      <w:pgMar w:top="1440" w:right="1797" w:bottom="1440" w:left="1797" w:header="851" w:footer="992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7D"/>
    <w:rsid w:val="002F288C"/>
    <w:rsid w:val="005D1541"/>
    <w:rsid w:val="00604210"/>
    <w:rsid w:val="0064587D"/>
    <w:rsid w:val="00986116"/>
    <w:rsid w:val="009A0C9F"/>
    <w:rsid w:val="00B97FD6"/>
    <w:rsid w:val="00BF39A6"/>
    <w:rsid w:val="00D62DF7"/>
    <w:rsid w:val="00ED2FB5"/>
    <w:rsid w:val="00FD3828"/>
    <w:rsid w:val="76EFC79D"/>
    <w:rsid w:val="FF79F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8"/>
    <w:unhideWhenUsed/>
    <w:qFormat/>
    <w:uiPriority w:val="9"/>
    <w:pPr>
      <w:spacing w:line="560" w:lineRule="exact"/>
      <w:ind w:firstLine="562" w:firstLineChars="200"/>
      <w:outlineLvl w:val="3"/>
    </w:pPr>
    <w:rPr>
      <w:rFonts w:ascii="Times New Roman" w:hAnsi="Times New Roman" w:eastAsia="仿宋"/>
      <w:b/>
      <w:kern w:val="0"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4 字符"/>
    <w:basedOn w:val="6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8">
    <w:name w:val="标题 4 字符1"/>
    <w:link w:val="2"/>
    <w:qFormat/>
    <w:uiPriority w:val="9"/>
    <w:rPr>
      <w:rFonts w:ascii="Times New Roman" w:hAnsi="Times New Roman" w:eastAsia="仿宋"/>
      <w:b/>
      <w:sz w:val="28"/>
      <w:szCs w:val="2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290</Words>
  <Characters>1659</Characters>
  <Lines>13</Lines>
  <Paragraphs>3</Paragraphs>
  <TotalTime>6</TotalTime>
  <ScaleCrop>false</ScaleCrop>
  <LinksUpToDate>false</LinksUpToDate>
  <CharactersWithSpaces>1946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2022-03-15T17:51:00Z</dcterms:created>
  <dc:creator>系统管理员</dc:creator>
  <cp:lastModifiedBy>李堃</cp:lastModifiedBy>
  <dcterms:modified xsi:type="dcterms:W3CDTF">2022-03-22T13:59:22Z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