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tabs>
          <w:tab w:val="right" w:leader="dot" w:pos="8306"/>
        </w:tabs>
        <w:jc w:val="center"/>
        <w:rPr>
          <w:rFonts w:hint="eastAsia" w:ascii="Times New Roman" w:hAnsi="Times New Roman" w:eastAsia="方正小标宋简体" w:cs="方正小标宋简体"/>
          <w:b w:val="0"/>
          <w:bCs w:val="0"/>
          <w:color w:val="auto"/>
          <w:sz w:val="28"/>
          <w:szCs w:val="28"/>
          <w:highlight w:val="none"/>
          <w:lang w:val="en-US" w:eastAsia="zh-CN"/>
        </w:rPr>
      </w:pPr>
      <w:bookmarkStart w:id="0" w:name="_Toc23622"/>
      <w:bookmarkStart w:id="1" w:name="_Toc1906"/>
      <w:r>
        <w:rPr>
          <w:rFonts w:hint="eastAsia" w:ascii="Times New Roman" w:hAnsi="Times New Roman" w:eastAsia="方正小标宋简体" w:cs="方正小标宋简体"/>
          <w:b w:val="0"/>
          <w:bCs w:val="0"/>
          <w:color w:val="auto"/>
          <w:sz w:val="28"/>
          <w:szCs w:val="28"/>
          <w:highlight w:val="none"/>
          <w:lang w:val="en-US" w:eastAsia="zh-CN"/>
        </w:rPr>
        <w:t>目  录</w:t>
      </w:r>
    </w:p>
    <w:p>
      <w:pPr>
        <w:pStyle w:val="8"/>
        <w:tabs>
          <w:tab w:val="right" w:leader="dot" w:pos="8306"/>
        </w:tabs>
      </w:pPr>
      <w:r>
        <w:rPr>
          <w:rFonts w:hint="eastAsia" w:ascii="Times New Roman" w:hAnsi="Times New Roman" w:eastAsia="方正小标宋简体" w:cs="方正小标宋简体"/>
          <w:color w:val="auto"/>
          <w:sz w:val="28"/>
          <w:szCs w:val="28"/>
          <w:highlight w:val="none"/>
          <w:lang w:val="en-US" w:eastAsia="zh-CN"/>
        </w:rPr>
        <w:fldChar w:fldCharType="begin"/>
      </w:r>
      <w:r>
        <w:rPr>
          <w:rFonts w:hint="eastAsia" w:ascii="Times New Roman" w:hAnsi="Times New Roman" w:eastAsia="方正小标宋简体" w:cs="方正小标宋简体"/>
          <w:color w:val="auto"/>
          <w:sz w:val="28"/>
          <w:szCs w:val="28"/>
          <w:highlight w:val="none"/>
          <w:lang w:val="en-US" w:eastAsia="zh-CN"/>
        </w:rPr>
        <w:instrText xml:space="preserve">TOC \o "1-2" \h \u </w:instrText>
      </w:r>
      <w:r>
        <w:rPr>
          <w:rFonts w:hint="eastAsia" w:ascii="Times New Roman" w:hAnsi="Times New Roman" w:eastAsia="方正小标宋简体" w:cs="方正小标宋简体"/>
          <w:color w:val="auto"/>
          <w:sz w:val="28"/>
          <w:szCs w:val="28"/>
          <w:highlight w:val="none"/>
          <w:lang w:val="en-US" w:eastAsia="zh-CN"/>
        </w:rPr>
        <w:fldChar w:fldCharType="separate"/>
      </w:r>
      <w:r>
        <w:rPr>
          <w:rFonts w:hint="eastAsia" w:ascii="Times New Roman" w:hAnsi="Times New Roman" w:eastAsia="方正小标宋简体" w:cs="方正小标宋简体"/>
          <w:color w:val="auto"/>
          <w:szCs w:val="28"/>
          <w:highlight w:val="none"/>
          <w:lang w:val="en-US" w:eastAsia="zh-CN"/>
        </w:rPr>
        <w:fldChar w:fldCharType="begin"/>
      </w:r>
      <w:r>
        <w:rPr>
          <w:rFonts w:hint="eastAsia" w:ascii="Times New Roman" w:hAnsi="Times New Roman" w:eastAsia="方正小标宋简体" w:cs="方正小标宋简体"/>
          <w:szCs w:val="28"/>
          <w:highlight w:val="none"/>
          <w:lang w:val="en-US" w:eastAsia="zh-CN"/>
        </w:rPr>
        <w:instrText xml:space="preserve"> HYPERLINK \l _Toc24984 </w:instrText>
      </w:r>
      <w:r>
        <w:rPr>
          <w:rFonts w:hint="eastAsia" w:ascii="Times New Roman" w:hAnsi="Times New Roman" w:eastAsia="方正小标宋简体" w:cs="方正小标宋简体"/>
          <w:szCs w:val="28"/>
          <w:highlight w:val="none"/>
          <w:lang w:val="en-US" w:eastAsia="zh-CN"/>
        </w:rPr>
        <w:fldChar w:fldCharType="separate"/>
      </w:r>
      <w:r>
        <w:rPr>
          <w:rFonts w:hint="eastAsia" w:ascii="Times New Roman" w:hAnsi="Times New Roman" w:eastAsia="方正小标宋简体" w:cs="方正小标宋简体"/>
          <w:szCs w:val="72"/>
          <w:highlight w:val="none"/>
          <w:lang w:val="en-US" w:eastAsia="zh-CN"/>
        </w:rPr>
        <w:t>高校篇</w:t>
      </w:r>
      <w:r>
        <w:tab/>
      </w:r>
      <w:r>
        <w:fldChar w:fldCharType="begin"/>
      </w:r>
      <w:r>
        <w:instrText xml:space="preserve"> PAGEREF _Toc24984 \h </w:instrText>
      </w:r>
      <w:r>
        <w:fldChar w:fldCharType="separate"/>
      </w:r>
      <w:r>
        <w:t>- 3 -</w:t>
      </w:r>
      <w:r>
        <w:fldChar w:fldCharType="end"/>
      </w:r>
      <w:r>
        <w:rPr>
          <w:rFonts w:hint="eastAsia" w:ascii="Times New Roman" w:hAnsi="Times New Roman" w:eastAsia="方正小标宋简体" w:cs="方正小标宋简体"/>
          <w:color w:val="auto"/>
          <w:szCs w:val="28"/>
          <w:highlight w:val="none"/>
          <w:lang w:val="en-US" w:eastAsia="zh-CN"/>
        </w:rPr>
        <w:fldChar w:fldCharType="end"/>
      </w:r>
    </w:p>
    <w:p>
      <w:pPr>
        <w:pStyle w:val="9"/>
        <w:tabs>
          <w:tab w:val="right" w:leader="dot" w:pos="8306"/>
        </w:tabs>
      </w:pPr>
      <w:r>
        <w:rPr>
          <w:rFonts w:hint="eastAsia" w:ascii="Times New Roman" w:hAnsi="Times New Roman" w:eastAsia="方正小标宋简体" w:cs="方正小标宋简体"/>
          <w:color w:val="auto"/>
          <w:szCs w:val="28"/>
          <w:highlight w:val="none"/>
          <w:lang w:val="en-US" w:eastAsia="zh-CN"/>
        </w:rPr>
        <w:fldChar w:fldCharType="begin"/>
      </w:r>
      <w:r>
        <w:rPr>
          <w:rFonts w:hint="eastAsia" w:ascii="Times New Roman" w:hAnsi="Times New Roman" w:eastAsia="方正小标宋简体" w:cs="方正小标宋简体"/>
          <w:szCs w:val="28"/>
          <w:highlight w:val="none"/>
          <w:lang w:val="en-US" w:eastAsia="zh-CN"/>
        </w:rPr>
        <w:instrText xml:space="preserve"> HYPERLINK \l _Toc6348 </w:instrText>
      </w:r>
      <w:r>
        <w:rPr>
          <w:rFonts w:hint="eastAsia" w:ascii="Times New Roman" w:hAnsi="Times New Roman" w:eastAsia="方正小标宋简体" w:cs="方正小标宋简体"/>
          <w:szCs w:val="28"/>
          <w:highlight w:val="none"/>
          <w:lang w:val="en-US" w:eastAsia="zh-CN"/>
        </w:rPr>
        <w:fldChar w:fldCharType="separate"/>
      </w:r>
      <w:r>
        <w:rPr>
          <w:rFonts w:hint="eastAsia" w:ascii="Times New Roman" w:hAnsi="Times New Roman" w:eastAsia="方正小标宋简体" w:cs="方正小标宋简体"/>
          <w:szCs w:val="44"/>
          <w:lang w:val="en" w:eastAsia="zh-CN"/>
        </w:rPr>
        <w:t xml:space="preserve">一、 </w:t>
      </w:r>
      <w:r>
        <w:rPr>
          <w:rFonts w:hint="eastAsia" w:ascii="Times New Roman" w:hAnsi="Times New Roman" w:eastAsia="方正小标宋简体" w:cs="方正小标宋简体"/>
          <w:szCs w:val="44"/>
          <w:highlight w:val="none"/>
          <w:lang w:val="en" w:eastAsia="zh-CN"/>
        </w:rPr>
        <w:t>鼓励高校横向科研项目落地天开高教科创园转化实施细则（试行）</w:t>
      </w:r>
      <w:r>
        <w:tab/>
      </w:r>
      <w:r>
        <w:fldChar w:fldCharType="begin"/>
      </w:r>
      <w:r>
        <w:instrText xml:space="preserve"> PAGEREF _Toc6348 \h </w:instrText>
      </w:r>
      <w:r>
        <w:fldChar w:fldCharType="separate"/>
      </w:r>
      <w:r>
        <w:t>- 4 -</w:t>
      </w:r>
      <w:r>
        <w:fldChar w:fldCharType="end"/>
      </w:r>
      <w:r>
        <w:rPr>
          <w:rFonts w:hint="eastAsia" w:ascii="Times New Roman" w:hAnsi="Times New Roman" w:eastAsia="方正小标宋简体" w:cs="方正小标宋简体"/>
          <w:color w:val="auto"/>
          <w:szCs w:val="28"/>
          <w:highlight w:val="none"/>
          <w:lang w:val="en-US" w:eastAsia="zh-CN"/>
        </w:rPr>
        <w:fldChar w:fldCharType="end"/>
      </w:r>
    </w:p>
    <w:p>
      <w:pPr>
        <w:pStyle w:val="9"/>
        <w:tabs>
          <w:tab w:val="right" w:leader="dot" w:pos="8306"/>
        </w:tabs>
      </w:pPr>
      <w:r>
        <w:rPr>
          <w:rFonts w:hint="eastAsia" w:ascii="Times New Roman" w:hAnsi="Times New Roman" w:eastAsia="方正小标宋简体" w:cs="方正小标宋简体"/>
          <w:color w:val="auto"/>
          <w:szCs w:val="28"/>
          <w:highlight w:val="none"/>
          <w:lang w:val="en-US" w:eastAsia="zh-CN"/>
        </w:rPr>
        <w:fldChar w:fldCharType="begin"/>
      </w:r>
      <w:r>
        <w:rPr>
          <w:rFonts w:hint="eastAsia" w:ascii="Times New Roman" w:hAnsi="Times New Roman" w:eastAsia="方正小标宋简体" w:cs="方正小标宋简体"/>
          <w:szCs w:val="28"/>
          <w:highlight w:val="none"/>
          <w:lang w:val="en-US" w:eastAsia="zh-CN"/>
        </w:rPr>
        <w:instrText xml:space="preserve"> HYPERLINK \l _Toc30199 </w:instrText>
      </w:r>
      <w:r>
        <w:rPr>
          <w:rFonts w:hint="eastAsia" w:ascii="Times New Roman" w:hAnsi="Times New Roman" w:eastAsia="方正小标宋简体" w:cs="方正小标宋简体"/>
          <w:szCs w:val="28"/>
          <w:highlight w:val="none"/>
          <w:lang w:val="en-US" w:eastAsia="zh-CN"/>
        </w:rPr>
        <w:fldChar w:fldCharType="separate"/>
      </w:r>
      <w:r>
        <w:rPr>
          <w:rFonts w:hint="eastAsia" w:ascii="Times New Roman" w:hAnsi="Times New Roman" w:eastAsia="方正小标宋简体" w:cs="方正小标宋简体"/>
          <w:szCs w:val="44"/>
          <w:lang w:val="en" w:eastAsia="zh-CN"/>
        </w:rPr>
        <w:t xml:space="preserve">二、 </w:t>
      </w:r>
      <w:r>
        <w:rPr>
          <w:rFonts w:hint="eastAsia" w:ascii="Times New Roman" w:hAnsi="Times New Roman" w:eastAsia="方正小标宋简体" w:cs="方正小标宋简体"/>
          <w:szCs w:val="44"/>
          <w:highlight w:val="none"/>
          <w:lang w:val="en" w:eastAsia="zh-CN"/>
        </w:rPr>
        <w:t>天开高教科创园大学生创业奖励实施细则（试行）</w:t>
      </w:r>
      <w:r>
        <w:tab/>
      </w:r>
      <w:r>
        <w:fldChar w:fldCharType="begin"/>
      </w:r>
      <w:r>
        <w:instrText xml:space="preserve"> PAGEREF _Toc30199 \h </w:instrText>
      </w:r>
      <w:r>
        <w:fldChar w:fldCharType="separate"/>
      </w:r>
      <w:r>
        <w:t>- 6 -</w:t>
      </w:r>
      <w:r>
        <w:fldChar w:fldCharType="end"/>
      </w:r>
      <w:r>
        <w:rPr>
          <w:rFonts w:hint="eastAsia" w:ascii="Times New Roman" w:hAnsi="Times New Roman" w:eastAsia="方正小标宋简体" w:cs="方正小标宋简体"/>
          <w:color w:val="auto"/>
          <w:szCs w:val="28"/>
          <w:highlight w:val="none"/>
          <w:lang w:val="en-US" w:eastAsia="zh-CN"/>
        </w:rPr>
        <w:fldChar w:fldCharType="end"/>
      </w:r>
    </w:p>
    <w:p>
      <w:pPr>
        <w:pStyle w:val="9"/>
        <w:tabs>
          <w:tab w:val="right" w:leader="dot" w:pos="8306"/>
        </w:tabs>
      </w:pPr>
      <w:r>
        <w:rPr>
          <w:rFonts w:hint="eastAsia" w:ascii="Times New Roman" w:hAnsi="Times New Roman" w:eastAsia="方正小标宋简体" w:cs="方正小标宋简体"/>
          <w:color w:val="auto"/>
          <w:szCs w:val="28"/>
          <w:highlight w:val="none"/>
          <w:lang w:val="en-US" w:eastAsia="zh-CN"/>
        </w:rPr>
        <w:fldChar w:fldCharType="begin"/>
      </w:r>
      <w:r>
        <w:rPr>
          <w:rFonts w:hint="eastAsia" w:ascii="Times New Roman" w:hAnsi="Times New Roman" w:eastAsia="方正小标宋简体" w:cs="方正小标宋简体"/>
          <w:szCs w:val="28"/>
          <w:highlight w:val="none"/>
          <w:lang w:val="en-US" w:eastAsia="zh-CN"/>
        </w:rPr>
        <w:instrText xml:space="preserve"> HYPERLINK \l _Toc6159 </w:instrText>
      </w:r>
      <w:r>
        <w:rPr>
          <w:rFonts w:hint="eastAsia" w:ascii="Times New Roman" w:hAnsi="Times New Roman" w:eastAsia="方正小标宋简体" w:cs="方正小标宋简体"/>
          <w:szCs w:val="28"/>
          <w:highlight w:val="none"/>
          <w:lang w:val="en-US" w:eastAsia="zh-CN"/>
        </w:rPr>
        <w:fldChar w:fldCharType="separate"/>
      </w:r>
      <w:r>
        <w:rPr>
          <w:rFonts w:hint="eastAsia" w:ascii="Times New Roman" w:hAnsi="Times New Roman" w:eastAsia="方正小标宋简体" w:cs="方正小标宋简体"/>
          <w:szCs w:val="44"/>
          <w:lang w:val="en" w:eastAsia="zh-CN"/>
        </w:rPr>
        <w:t xml:space="preserve">三、 </w:t>
      </w:r>
      <w:r>
        <w:rPr>
          <w:rFonts w:hint="eastAsia" w:ascii="Times New Roman" w:hAnsi="Times New Roman" w:eastAsia="方正小标宋简体" w:cs="方正小标宋简体"/>
          <w:szCs w:val="44"/>
          <w:highlight w:val="none"/>
          <w:lang w:val="en" w:eastAsia="zh-CN"/>
        </w:rPr>
        <w:t>关于支持鼓励校友创办科技型企业实施细则（试行）</w:t>
      </w:r>
      <w:r>
        <w:tab/>
      </w:r>
      <w:r>
        <w:fldChar w:fldCharType="begin"/>
      </w:r>
      <w:r>
        <w:instrText xml:space="preserve"> PAGEREF _Toc6159 \h </w:instrText>
      </w:r>
      <w:r>
        <w:fldChar w:fldCharType="separate"/>
      </w:r>
      <w:r>
        <w:t>- 7 -</w:t>
      </w:r>
      <w:r>
        <w:fldChar w:fldCharType="end"/>
      </w:r>
      <w:r>
        <w:rPr>
          <w:rFonts w:hint="eastAsia" w:ascii="Times New Roman" w:hAnsi="Times New Roman" w:eastAsia="方正小标宋简体" w:cs="方正小标宋简体"/>
          <w:color w:val="auto"/>
          <w:szCs w:val="28"/>
          <w:highlight w:val="none"/>
          <w:lang w:val="en-US" w:eastAsia="zh-CN"/>
        </w:rPr>
        <w:fldChar w:fldCharType="end"/>
      </w:r>
    </w:p>
    <w:p>
      <w:pPr>
        <w:pStyle w:val="9"/>
        <w:tabs>
          <w:tab w:val="right" w:leader="dot" w:pos="8306"/>
        </w:tabs>
      </w:pPr>
      <w:r>
        <w:rPr>
          <w:rFonts w:hint="eastAsia" w:ascii="Times New Roman" w:hAnsi="Times New Roman" w:eastAsia="方正小标宋简体" w:cs="方正小标宋简体"/>
          <w:color w:val="auto"/>
          <w:szCs w:val="28"/>
          <w:highlight w:val="none"/>
          <w:lang w:val="en-US" w:eastAsia="zh-CN"/>
        </w:rPr>
        <w:fldChar w:fldCharType="begin"/>
      </w:r>
      <w:r>
        <w:rPr>
          <w:rFonts w:hint="eastAsia" w:ascii="Times New Roman" w:hAnsi="Times New Roman" w:eastAsia="方正小标宋简体" w:cs="方正小标宋简体"/>
          <w:szCs w:val="28"/>
          <w:highlight w:val="none"/>
          <w:lang w:val="en-US" w:eastAsia="zh-CN"/>
        </w:rPr>
        <w:instrText xml:space="preserve"> HYPERLINK \l _Toc32558 </w:instrText>
      </w:r>
      <w:r>
        <w:rPr>
          <w:rFonts w:hint="eastAsia" w:ascii="Times New Roman" w:hAnsi="Times New Roman" w:eastAsia="方正小标宋简体" w:cs="方正小标宋简体"/>
          <w:szCs w:val="28"/>
          <w:highlight w:val="none"/>
          <w:lang w:val="en-US" w:eastAsia="zh-CN"/>
        </w:rPr>
        <w:fldChar w:fldCharType="separate"/>
      </w:r>
      <w:r>
        <w:rPr>
          <w:rFonts w:hint="eastAsia" w:ascii="Times New Roman" w:hAnsi="Times New Roman" w:eastAsia="方正小标宋简体" w:cs="方正小标宋简体"/>
          <w:szCs w:val="44"/>
          <w:lang w:val="en" w:eastAsia="zh-CN"/>
        </w:rPr>
        <w:t xml:space="preserve">四、 </w:t>
      </w:r>
      <w:r>
        <w:rPr>
          <w:rFonts w:hint="eastAsia" w:ascii="Times New Roman" w:hAnsi="Times New Roman" w:eastAsia="方正小标宋简体" w:cs="方正小标宋简体"/>
          <w:szCs w:val="44"/>
          <w:highlight w:val="none"/>
          <w:lang w:val="en" w:eastAsia="zh-CN"/>
        </w:rPr>
        <w:t>关于支持校友会发挥桥梁纽带作用的实施细则（试行）</w:t>
      </w:r>
      <w:r>
        <w:tab/>
      </w:r>
      <w:r>
        <w:fldChar w:fldCharType="begin"/>
      </w:r>
      <w:r>
        <w:instrText xml:space="preserve"> PAGEREF _Toc32558 \h </w:instrText>
      </w:r>
      <w:r>
        <w:fldChar w:fldCharType="separate"/>
      </w:r>
      <w:r>
        <w:t>- 8 -</w:t>
      </w:r>
      <w:r>
        <w:fldChar w:fldCharType="end"/>
      </w:r>
      <w:r>
        <w:rPr>
          <w:rFonts w:hint="eastAsia" w:ascii="Times New Roman" w:hAnsi="Times New Roman" w:eastAsia="方正小标宋简体" w:cs="方正小标宋简体"/>
          <w:color w:val="auto"/>
          <w:szCs w:val="28"/>
          <w:highlight w:val="none"/>
          <w:lang w:val="en-US" w:eastAsia="zh-CN"/>
        </w:rPr>
        <w:fldChar w:fldCharType="end"/>
      </w:r>
    </w:p>
    <w:p>
      <w:pPr>
        <w:pStyle w:val="9"/>
        <w:tabs>
          <w:tab w:val="right" w:leader="dot" w:pos="8306"/>
        </w:tabs>
      </w:pPr>
      <w:r>
        <w:rPr>
          <w:rFonts w:hint="eastAsia" w:ascii="Times New Roman" w:hAnsi="Times New Roman" w:eastAsia="方正小标宋简体" w:cs="方正小标宋简体"/>
          <w:color w:val="auto"/>
          <w:szCs w:val="28"/>
          <w:highlight w:val="none"/>
          <w:lang w:val="en-US" w:eastAsia="zh-CN"/>
        </w:rPr>
        <w:fldChar w:fldCharType="begin"/>
      </w:r>
      <w:r>
        <w:rPr>
          <w:rFonts w:hint="eastAsia" w:ascii="Times New Roman" w:hAnsi="Times New Roman" w:eastAsia="方正小标宋简体" w:cs="方正小标宋简体"/>
          <w:szCs w:val="28"/>
          <w:highlight w:val="none"/>
          <w:lang w:val="en-US" w:eastAsia="zh-CN"/>
        </w:rPr>
        <w:instrText xml:space="preserve"> HYPERLINK \l _Toc13072 </w:instrText>
      </w:r>
      <w:r>
        <w:rPr>
          <w:rFonts w:hint="eastAsia" w:ascii="Times New Roman" w:hAnsi="Times New Roman" w:eastAsia="方正小标宋简体" w:cs="方正小标宋简体"/>
          <w:szCs w:val="28"/>
          <w:highlight w:val="none"/>
          <w:lang w:val="en-US" w:eastAsia="zh-CN"/>
        </w:rPr>
        <w:fldChar w:fldCharType="separate"/>
      </w:r>
      <w:r>
        <w:rPr>
          <w:rFonts w:hint="eastAsia" w:ascii="Times New Roman" w:hAnsi="Times New Roman" w:eastAsia="方正小标宋简体" w:cs="方正小标宋简体"/>
          <w:szCs w:val="44"/>
          <w:lang w:val="en" w:eastAsia="zh-CN"/>
        </w:rPr>
        <w:t xml:space="preserve">五、 </w:t>
      </w:r>
      <w:r>
        <w:rPr>
          <w:rFonts w:hint="eastAsia" w:ascii="Times New Roman" w:hAnsi="Times New Roman" w:eastAsia="方正小标宋简体" w:cs="方正小标宋简体"/>
          <w:szCs w:val="44"/>
          <w:highlight w:val="none"/>
          <w:lang w:val="en" w:eastAsia="zh-CN"/>
        </w:rPr>
        <w:t>天开高教科创园高校科技成果转化奖励实施细则（</w:t>
      </w:r>
      <w:r>
        <w:rPr>
          <w:rFonts w:hint="eastAsia" w:ascii="Times New Roman" w:hAnsi="Times New Roman" w:eastAsia="方正小标宋简体" w:cs="方正小标宋简体"/>
          <w:szCs w:val="44"/>
          <w:highlight w:val="none"/>
          <w:lang w:val="en-US" w:eastAsia="zh-CN"/>
        </w:rPr>
        <w:t>试行</w:t>
      </w:r>
      <w:r>
        <w:rPr>
          <w:rFonts w:hint="eastAsia" w:ascii="Times New Roman" w:hAnsi="Times New Roman" w:eastAsia="方正小标宋简体" w:cs="方正小标宋简体"/>
          <w:szCs w:val="44"/>
          <w:highlight w:val="none"/>
          <w:lang w:val="en" w:eastAsia="zh-CN"/>
        </w:rPr>
        <w:t>）</w:t>
      </w:r>
      <w:r>
        <w:tab/>
      </w:r>
      <w:r>
        <w:fldChar w:fldCharType="begin"/>
      </w:r>
      <w:r>
        <w:instrText xml:space="preserve"> PAGEREF _Toc13072 \h </w:instrText>
      </w:r>
      <w:r>
        <w:fldChar w:fldCharType="separate"/>
      </w:r>
      <w:r>
        <w:t>- 10 -</w:t>
      </w:r>
      <w:r>
        <w:fldChar w:fldCharType="end"/>
      </w:r>
      <w:r>
        <w:rPr>
          <w:rFonts w:hint="eastAsia" w:ascii="Times New Roman" w:hAnsi="Times New Roman" w:eastAsia="方正小标宋简体" w:cs="方正小标宋简体"/>
          <w:color w:val="auto"/>
          <w:szCs w:val="28"/>
          <w:highlight w:val="none"/>
          <w:lang w:val="en-US" w:eastAsia="zh-CN"/>
        </w:rPr>
        <w:fldChar w:fldCharType="end"/>
      </w:r>
    </w:p>
    <w:p>
      <w:pPr>
        <w:pStyle w:val="8"/>
        <w:tabs>
          <w:tab w:val="right" w:leader="dot" w:pos="8306"/>
        </w:tabs>
      </w:pPr>
      <w:r>
        <w:rPr>
          <w:rFonts w:hint="eastAsia" w:ascii="Times New Roman" w:hAnsi="Times New Roman" w:eastAsia="方正小标宋简体" w:cs="方正小标宋简体"/>
          <w:color w:val="auto"/>
          <w:szCs w:val="28"/>
          <w:highlight w:val="none"/>
          <w:lang w:val="en-US" w:eastAsia="zh-CN"/>
        </w:rPr>
        <w:fldChar w:fldCharType="begin"/>
      </w:r>
      <w:r>
        <w:rPr>
          <w:rFonts w:hint="eastAsia" w:ascii="Times New Roman" w:hAnsi="Times New Roman" w:eastAsia="方正小标宋简体" w:cs="方正小标宋简体"/>
          <w:szCs w:val="28"/>
          <w:highlight w:val="none"/>
          <w:lang w:val="en-US" w:eastAsia="zh-CN"/>
        </w:rPr>
        <w:instrText xml:space="preserve"> HYPERLINK \l _Toc10076 </w:instrText>
      </w:r>
      <w:r>
        <w:rPr>
          <w:rFonts w:hint="eastAsia" w:ascii="Times New Roman" w:hAnsi="Times New Roman" w:eastAsia="方正小标宋简体" w:cs="方正小标宋简体"/>
          <w:szCs w:val="28"/>
          <w:highlight w:val="none"/>
          <w:lang w:val="en-US" w:eastAsia="zh-CN"/>
        </w:rPr>
        <w:fldChar w:fldCharType="separate"/>
      </w:r>
      <w:r>
        <w:rPr>
          <w:rFonts w:hint="eastAsia" w:ascii="Times New Roman" w:hAnsi="Times New Roman" w:eastAsia="方正小标宋简体" w:cs="方正小标宋简体"/>
          <w:szCs w:val="72"/>
          <w:highlight w:val="none"/>
          <w:lang w:val="en-US" w:eastAsia="zh-CN"/>
        </w:rPr>
        <w:t>企业篇</w:t>
      </w:r>
      <w:r>
        <w:tab/>
      </w:r>
      <w:r>
        <w:fldChar w:fldCharType="begin"/>
      </w:r>
      <w:r>
        <w:instrText xml:space="preserve"> PAGEREF _Toc10076 \h </w:instrText>
      </w:r>
      <w:r>
        <w:fldChar w:fldCharType="separate"/>
      </w:r>
      <w:r>
        <w:t>- 11 -</w:t>
      </w:r>
      <w:r>
        <w:fldChar w:fldCharType="end"/>
      </w:r>
      <w:r>
        <w:rPr>
          <w:rFonts w:hint="eastAsia" w:ascii="Times New Roman" w:hAnsi="Times New Roman" w:eastAsia="方正小标宋简体" w:cs="方正小标宋简体"/>
          <w:color w:val="auto"/>
          <w:szCs w:val="28"/>
          <w:highlight w:val="none"/>
          <w:lang w:val="en-US" w:eastAsia="zh-CN"/>
        </w:rPr>
        <w:fldChar w:fldCharType="end"/>
      </w:r>
    </w:p>
    <w:p>
      <w:pPr>
        <w:pStyle w:val="9"/>
        <w:tabs>
          <w:tab w:val="right" w:leader="dot" w:pos="8306"/>
        </w:tabs>
      </w:pPr>
      <w:r>
        <w:rPr>
          <w:rFonts w:hint="eastAsia" w:ascii="Times New Roman" w:hAnsi="Times New Roman" w:eastAsia="方正小标宋简体" w:cs="方正小标宋简体"/>
          <w:color w:val="auto"/>
          <w:szCs w:val="28"/>
          <w:highlight w:val="none"/>
          <w:lang w:val="en-US" w:eastAsia="zh-CN"/>
        </w:rPr>
        <w:fldChar w:fldCharType="begin"/>
      </w:r>
      <w:r>
        <w:rPr>
          <w:rFonts w:hint="eastAsia" w:ascii="Times New Roman" w:hAnsi="Times New Roman" w:eastAsia="方正小标宋简体" w:cs="方正小标宋简体"/>
          <w:szCs w:val="28"/>
          <w:highlight w:val="none"/>
          <w:lang w:val="en-US" w:eastAsia="zh-CN"/>
        </w:rPr>
        <w:instrText xml:space="preserve"> HYPERLINK \l _Toc30607 </w:instrText>
      </w:r>
      <w:r>
        <w:rPr>
          <w:rFonts w:hint="eastAsia" w:ascii="Times New Roman" w:hAnsi="Times New Roman" w:eastAsia="方正小标宋简体" w:cs="方正小标宋简体"/>
          <w:szCs w:val="28"/>
          <w:highlight w:val="none"/>
          <w:lang w:val="en-US" w:eastAsia="zh-CN"/>
        </w:rPr>
        <w:fldChar w:fldCharType="separate"/>
      </w:r>
      <w:r>
        <w:rPr>
          <w:rFonts w:hint="eastAsia" w:ascii="Times New Roman" w:hAnsi="Times New Roman" w:eastAsia="方正小标宋简体" w:cs="方正小标宋简体"/>
          <w:szCs w:val="44"/>
          <w:lang w:val="en" w:eastAsia="zh-CN"/>
        </w:rPr>
        <w:t xml:space="preserve">六、 </w:t>
      </w:r>
      <w:r>
        <w:rPr>
          <w:rFonts w:hint="eastAsia" w:ascii="Times New Roman" w:hAnsi="Times New Roman" w:eastAsia="方正小标宋简体" w:cs="方正小标宋简体"/>
          <w:szCs w:val="44"/>
          <w:highlight w:val="none"/>
          <w:lang w:val="en" w:eastAsia="zh-CN"/>
        </w:rPr>
        <w:t>天开高教科创园高校（院所）创新资源开放共享实施指南（试行）</w:t>
      </w:r>
      <w:r>
        <w:tab/>
      </w:r>
      <w:r>
        <w:fldChar w:fldCharType="begin"/>
      </w:r>
      <w:r>
        <w:instrText xml:space="preserve"> PAGEREF _Toc30607 \h </w:instrText>
      </w:r>
      <w:r>
        <w:fldChar w:fldCharType="separate"/>
      </w:r>
      <w:r>
        <w:t>- 12 -</w:t>
      </w:r>
      <w:r>
        <w:fldChar w:fldCharType="end"/>
      </w:r>
      <w:r>
        <w:rPr>
          <w:rFonts w:hint="eastAsia" w:ascii="Times New Roman" w:hAnsi="Times New Roman" w:eastAsia="方正小标宋简体" w:cs="方正小标宋简体"/>
          <w:color w:val="auto"/>
          <w:szCs w:val="28"/>
          <w:highlight w:val="none"/>
          <w:lang w:val="en-US" w:eastAsia="zh-CN"/>
        </w:rPr>
        <w:fldChar w:fldCharType="end"/>
      </w:r>
    </w:p>
    <w:p>
      <w:pPr>
        <w:pStyle w:val="9"/>
        <w:tabs>
          <w:tab w:val="right" w:leader="dot" w:pos="8306"/>
        </w:tabs>
      </w:pPr>
      <w:r>
        <w:rPr>
          <w:rFonts w:hint="eastAsia" w:ascii="Times New Roman" w:hAnsi="Times New Roman" w:eastAsia="方正小标宋简体" w:cs="方正小标宋简体"/>
          <w:color w:val="auto"/>
          <w:szCs w:val="28"/>
          <w:highlight w:val="none"/>
          <w:lang w:val="en-US" w:eastAsia="zh-CN"/>
        </w:rPr>
        <w:fldChar w:fldCharType="begin"/>
      </w:r>
      <w:r>
        <w:rPr>
          <w:rFonts w:hint="eastAsia" w:ascii="Times New Roman" w:hAnsi="Times New Roman" w:eastAsia="方正小标宋简体" w:cs="方正小标宋简体"/>
          <w:szCs w:val="28"/>
          <w:highlight w:val="none"/>
          <w:lang w:val="en-US" w:eastAsia="zh-CN"/>
        </w:rPr>
        <w:instrText xml:space="preserve"> HYPERLINK \l _Toc10460 </w:instrText>
      </w:r>
      <w:r>
        <w:rPr>
          <w:rFonts w:hint="eastAsia" w:ascii="Times New Roman" w:hAnsi="Times New Roman" w:eastAsia="方正小标宋简体" w:cs="方正小标宋简体"/>
          <w:szCs w:val="28"/>
          <w:highlight w:val="none"/>
          <w:lang w:val="en-US" w:eastAsia="zh-CN"/>
        </w:rPr>
        <w:fldChar w:fldCharType="separate"/>
      </w:r>
      <w:r>
        <w:rPr>
          <w:rFonts w:hint="eastAsia" w:ascii="Times New Roman" w:hAnsi="Times New Roman" w:eastAsia="方正小标宋简体" w:cs="方正小标宋简体"/>
          <w:szCs w:val="44"/>
          <w:lang w:val="en" w:eastAsia="zh-CN"/>
        </w:rPr>
        <w:t xml:space="preserve">七、 </w:t>
      </w:r>
      <w:r>
        <w:rPr>
          <w:rFonts w:hint="eastAsia" w:ascii="Times New Roman" w:hAnsi="Times New Roman" w:eastAsia="方正小标宋简体" w:cs="方正小标宋简体"/>
          <w:szCs w:val="44"/>
          <w:highlight w:val="none"/>
          <w:lang w:val="en-US" w:eastAsia="zh-CN"/>
        </w:rPr>
        <w:t>天开高教科创园科技企业贷款贴息实施细则</w:t>
      </w:r>
      <w:r>
        <w:rPr>
          <w:rFonts w:hint="eastAsia" w:ascii="Times New Roman" w:hAnsi="Times New Roman" w:eastAsia="方正小标宋简体" w:cs="方正小标宋简体"/>
          <w:szCs w:val="44"/>
          <w:highlight w:val="none"/>
          <w:lang w:val="en" w:eastAsia="zh-CN"/>
        </w:rPr>
        <w:t>（试行）</w:t>
      </w:r>
      <w:r>
        <w:tab/>
      </w:r>
      <w:r>
        <w:fldChar w:fldCharType="begin"/>
      </w:r>
      <w:r>
        <w:instrText xml:space="preserve"> PAGEREF _Toc10460 \h </w:instrText>
      </w:r>
      <w:r>
        <w:fldChar w:fldCharType="separate"/>
      </w:r>
      <w:r>
        <w:t>- 14 -</w:t>
      </w:r>
      <w:r>
        <w:fldChar w:fldCharType="end"/>
      </w:r>
      <w:r>
        <w:rPr>
          <w:rFonts w:hint="eastAsia" w:ascii="Times New Roman" w:hAnsi="Times New Roman" w:eastAsia="方正小标宋简体" w:cs="方正小标宋简体"/>
          <w:color w:val="auto"/>
          <w:szCs w:val="28"/>
          <w:highlight w:val="none"/>
          <w:lang w:val="en-US" w:eastAsia="zh-CN"/>
        </w:rPr>
        <w:fldChar w:fldCharType="end"/>
      </w:r>
    </w:p>
    <w:p>
      <w:pPr>
        <w:pStyle w:val="9"/>
        <w:tabs>
          <w:tab w:val="right" w:leader="dot" w:pos="8306"/>
        </w:tabs>
      </w:pPr>
      <w:r>
        <w:rPr>
          <w:rFonts w:hint="eastAsia" w:ascii="Times New Roman" w:hAnsi="Times New Roman" w:eastAsia="方正小标宋简体" w:cs="方正小标宋简体"/>
          <w:color w:val="auto"/>
          <w:szCs w:val="28"/>
          <w:highlight w:val="none"/>
          <w:lang w:val="en-US" w:eastAsia="zh-CN"/>
        </w:rPr>
        <w:fldChar w:fldCharType="begin"/>
      </w:r>
      <w:r>
        <w:rPr>
          <w:rFonts w:hint="eastAsia" w:ascii="Times New Roman" w:hAnsi="Times New Roman" w:eastAsia="方正小标宋简体" w:cs="方正小标宋简体"/>
          <w:szCs w:val="28"/>
          <w:highlight w:val="none"/>
          <w:lang w:val="en-US" w:eastAsia="zh-CN"/>
        </w:rPr>
        <w:instrText xml:space="preserve"> HYPERLINK \l _Toc29619 </w:instrText>
      </w:r>
      <w:r>
        <w:rPr>
          <w:rFonts w:hint="eastAsia" w:ascii="Times New Roman" w:hAnsi="Times New Roman" w:eastAsia="方正小标宋简体" w:cs="方正小标宋简体"/>
          <w:szCs w:val="28"/>
          <w:highlight w:val="none"/>
          <w:lang w:val="en-US" w:eastAsia="zh-CN"/>
        </w:rPr>
        <w:fldChar w:fldCharType="separate"/>
      </w:r>
      <w:r>
        <w:rPr>
          <w:rFonts w:hint="eastAsia" w:ascii="Times New Roman" w:hAnsi="Times New Roman" w:eastAsia="方正小标宋简体" w:cs="方正小标宋简体"/>
          <w:szCs w:val="44"/>
          <w:lang w:val="en" w:eastAsia="zh-CN"/>
        </w:rPr>
        <w:t xml:space="preserve">八、 </w:t>
      </w:r>
      <w:r>
        <w:rPr>
          <w:rFonts w:hint="eastAsia" w:ascii="Times New Roman" w:hAnsi="Times New Roman" w:eastAsia="方正小标宋简体" w:cs="方正小标宋简体"/>
          <w:szCs w:val="44"/>
          <w:highlight w:val="none"/>
          <w:lang w:val="en-US" w:eastAsia="zh-CN"/>
        </w:rPr>
        <w:t>天开高教科创园融资租赁补贴实施细则</w:t>
      </w:r>
      <w:r>
        <w:rPr>
          <w:rFonts w:hint="eastAsia" w:ascii="Times New Roman" w:hAnsi="Times New Roman" w:eastAsia="方正小标宋简体" w:cs="方正小标宋简体"/>
          <w:szCs w:val="44"/>
          <w:highlight w:val="none"/>
          <w:lang w:val="en" w:eastAsia="zh-CN"/>
        </w:rPr>
        <w:t>（试行）</w:t>
      </w:r>
      <w:r>
        <w:tab/>
      </w:r>
      <w:r>
        <w:fldChar w:fldCharType="begin"/>
      </w:r>
      <w:r>
        <w:instrText xml:space="preserve"> PAGEREF _Toc29619 \h </w:instrText>
      </w:r>
      <w:r>
        <w:fldChar w:fldCharType="separate"/>
      </w:r>
      <w:r>
        <w:t>- 16 -</w:t>
      </w:r>
      <w:r>
        <w:fldChar w:fldCharType="end"/>
      </w:r>
      <w:r>
        <w:rPr>
          <w:rFonts w:hint="eastAsia" w:ascii="Times New Roman" w:hAnsi="Times New Roman" w:eastAsia="方正小标宋简体" w:cs="方正小标宋简体"/>
          <w:color w:val="auto"/>
          <w:szCs w:val="28"/>
          <w:highlight w:val="none"/>
          <w:lang w:val="en-US" w:eastAsia="zh-CN"/>
        </w:rPr>
        <w:fldChar w:fldCharType="end"/>
      </w:r>
    </w:p>
    <w:p>
      <w:pPr>
        <w:pStyle w:val="9"/>
        <w:tabs>
          <w:tab w:val="right" w:leader="dot" w:pos="8306"/>
        </w:tabs>
      </w:pPr>
      <w:r>
        <w:rPr>
          <w:rFonts w:hint="eastAsia" w:ascii="Times New Roman" w:hAnsi="Times New Roman" w:eastAsia="方正小标宋简体" w:cs="方正小标宋简体"/>
          <w:color w:val="auto"/>
          <w:szCs w:val="28"/>
          <w:highlight w:val="none"/>
          <w:lang w:val="en-US" w:eastAsia="zh-CN"/>
        </w:rPr>
        <w:fldChar w:fldCharType="begin"/>
      </w:r>
      <w:r>
        <w:rPr>
          <w:rFonts w:hint="eastAsia" w:ascii="Times New Roman" w:hAnsi="Times New Roman" w:eastAsia="方正小标宋简体" w:cs="方正小标宋简体"/>
          <w:szCs w:val="28"/>
          <w:highlight w:val="none"/>
          <w:lang w:val="en-US" w:eastAsia="zh-CN"/>
        </w:rPr>
        <w:instrText xml:space="preserve"> HYPERLINK \l _Toc27049 </w:instrText>
      </w:r>
      <w:r>
        <w:rPr>
          <w:rFonts w:hint="eastAsia" w:ascii="Times New Roman" w:hAnsi="Times New Roman" w:eastAsia="方正小标宋简体" w:cs="方正小标宋简体"/>
          <w:szCs w:val="28"/>
          <w:highlight w:val="none"/>
          <w:lang w:val="en-US" w:eastAsia="zh-CN"/>
        </w:rPr>
        <w:fldChar w:fldCharType="separate"/>
      </w:r>
      <w:r>
        <w:rPr>
          <w:rFonts w:hint="eastAsia" w:ascii="Times New Roman" w:hAnsi="Times New Roman" w:eastAsia="方正小标宋简体" w:cs="方正小标宋简体"/>
          <w:szCs w:val="44"/>
          <w:lang w:val="en" w:eastAsia="zh-CN"/>
        </w:rPr>
        <w:t xml:space="preserve">九、 </w:t>
      </w:r>
      <w:r>
        <w:rPr>
          <w:rFonts w:hint="eastAsia" w:ascii="Times New Roman" w:hAnsi="Times New Roman" w:eastAsia="方正小标宋简体" w:cs="方正小标宋简体"/>
          <w:szCs w:val="44"/>
          <w:highlight w:val="none"/>
          <w:lang w:val="en" w:eastAsia="zh-CN"/>
        </w:rPr>
        <w:t>天开高教科创园科技成果概念验证项目实施细则（</w:t>
      </w:r>
      <w:r>
        <w:rPr>
          <w:rFonts w:hint="eastAsia" w:ascii="Times New Roman" w:hAnsi="Times New Roman" w:eastAsia="方正小标宋简体" w:cs="方正小标宋简体"/>
          <w:szCs w:val="44"/>
          <w:highlight w:val="none"/>
          <w:lang w:val="en-US" w:eastAsia="zh-CN"/>
        </w:rPr>
        <w:t>试行</w:t>
      </w:r>
      <w:r>
        <w:rPr>
          <w:rFonts w:hint="eastAsia" w:ascii="Times New Roman" w:hAnsi="Times New Roman" w:eastAsia="方正小标宋简体" w:cs="方正小标宋简体"/>
          <w:szCs w:val="44"/>
          <w:highlight w:val="none"/>
          <w:lang w:val="en" w:eastAsia="zh-CN"/>
        </w:rPr>
        <w:t>）</w:t>
      </w:r>
      <w:r>
        <w:tab/>
      </w:r>
      <w:r>
        <w:fldChar w:fldCharType="begin"/>
      </w:r>
      <w:r>
        <w:instrText xml:space="preserve"> PAGEREF _Toc27049 \h </w:instrText>
      </w:r>
      <w:r>
        <w:fldChar w:fldCharType="separate"/>
      </w:r>
      <w:r>
        <w:t>- 17 -</w:t>
      </w:r>
      <w:r>
        <w:fldChar w:fldCharType="end"/>
      </w:r>
      <w:r>
        <w:rPr>
          <w:rFonts w:hint="eastAsia" w:ascii="Times New Roman" w:hAnsi="Times New Roman" w:eastAsia="方正小标宋简体" w:cs="方正小标宋简体"/>
          <w:color w:val="auto"/>
          <w:szCs w:val="28"/>
          <w:highlight w:val="none"/>
          <w:lang w:val="en-US" w:eastAsia="zh-CN"/>
        </w:rPr>
        <w:fldChar w:fldCharType="end"/>
      </w:r>
    </w:p>
    <w:p>
      <w:pPr>
        <w:pStyle w:val="9"/>
        <w:tabs>
          <w:tab w:val="right" w:leader="dot" w:pos="8306"/>
        </w:tabs>
      </w:pPr>
      <w:r>
        <w:rPr>
          <w:rFonts w:hint="eastAsia" w:ascii="Times New Roman" w:hAnsi="Times New Roman" w:eastAsia="方正小标宋简体" w:cs="方正小标宋简体"/>
          <w:color w:val="auto"/>
          <w:szCs w:val="28"/>
          <w:highlight w:val="none"/>
          <w:lang w:val="en-US" w:eastAsia="zh-CN"/>
        </w:rPr>
        <w:fldChar w:fldCharType="begin"/>
      </w:r>
      <w:r>
        <w:rPr>
          <w:rFonts w:hint="eastAsia" w:ascii="Times New Roman" w:hAnsi="Times New Roman" w:eastAsia="方正小标宋简体" w:cs="方正小标宋简体"/>
          <w:szCs w:val="28"/>
          <w:highlight w:val="none"/>
          <w:lang w:val="en-US" w:eastAsia="zh-CN"/>
        </w:rPr>
        <w:instrText xml:space="preserve"> HYPERLINK \l _Toc27723 </w:instrText>
      </w:r>
      <w:r>
        <w:rPr>
          <w:rFonts w:hint="eastAsia" w:ascii="Times New Roman" w:hAnsi="Times New Roman" w:eastAsia="方正小标宋简体" w:cs="方正小标宋简体"/>
          <w:szCs w:val="28"/>
          <w:highlight w:val="none"/>
          <w:lang w:val="en-US" w:eastAsia="zh-CN"/>
        </w:rPr>
        <w:fldChar w:fldCharType="separate"/>
      </w:r>
      <w:r>
        <w:rPr>
          <w:rFonts w:hint="eastAsia" w:ascii="Times New Roman" w:hAnsi="Times New Roman" w:eastAsia="方正小标宋简体" w:cs="方正小标宋简体"/>
          <w:szCs w:val="44"/>
          <w:lang w:val="en" w:eastAsia="zh-CN"/>
        </w:rPr>
        <w:t xml:space="preserve">十、 </w:t>
      </w:r>
      <w:r>
        <w:rPr>
          <w:rFonts w:hint="eastAsia" w:ascii="Times New Roman" w:hAnsi="Times New Roman" w:eastAsia="方正小标宋简体" w:cs="方正小标宋简体"/>
          <w:szCs w:val="44"/>
          <w:highlight w:val="none"/>
          <w:lang w:val="en" w:eastAsia="zh-CN"/>
        </w:rPr>
        <w:t>支持“四科”标准科技型中小企业开展重大创新项目的实施细则（试行）</w:t>
      </w:r>
      <w:r>
        <w:tab/>
      </w:r>
      <w:r>
        <w:fldChar w:fldCharType="begin"/>
      </w:r>
      <w:r>
        <w:instrText xml:space="preserve"> PAGEREF _Toc27723 \h </w:instrText>
      </w:r>
      <w:r>
        <w:fldChar w:fldCharType="separate"/>
      </w:r>
      <w:r>
        <w:t>- 21 -</w:t>
      </w:r>
      <w:r>
        <w:fldChar w:fldCharType="end"/>
      </w:r>
      <w:r>
        <w:rPr>
          <w:rFonts w:hint="eastAsia" w:ascii="Times New Roman" w:hAnsi="Times New Roman" w:eastAsia="方正小标宋简体" w:cs="方正小标宋简体"/>
          <w:color w:val="auto"/>
          <w:szCs w:val="28"/>
          <w:highlight w:val="none"/>
          <w:lang w:val="en-US" w:eastAsia="zh-CN"/>
        </w:rPr>
        <w:fldChar w:fldCharType="end"/>
      </w:r>
    </w:p>
    <w:p>
      <w:pPr>
        <w:pStyle w:val="9"/>
        <w:tabs>
          <w:tab w:val="right" w:leader="dot" w:pos="8306"/>
        </w:tabs>
      </w:pPr>
      <w:r>
        <w:rPr>
          <w:rFonts w:hint="eastAsia" w:ascii="Times New Roman" w:hAnsi="Times New Roman" w:eastAsia="方正小标宋简体" w:cs="方正小标宋简体"/>
          <w:color w:val="auto"/>
          <w:szCs w:val="28"/>
          <w:highlight w:val="none"/>
          <w:lang w:val="en-US" w:eastAsia="zh-CN"/>
        </w:rPr>
        <w:fldChar w:fldCharType="begin"/>
      </w:r>
      <w:r>
        <w:rPr>
          <w:rFonts w:hint="eastAsia" w:ascii="Times New Roman" w:hAnsi="Times New Roman" w:eastAsia="方正小标宋简体" w:cs="方正小标宋简体"/>
          <w:szCs w:val="28"/>
          <w:highlight w:val="none"/>
          <w:lang w:val="en-US" w:eastAsia="zh-CN"/>
        </w:rPr>
        <w:instrText xml:space="preserve"> HYPERLINK \l _Toc16134 </w:instrText>
      </w:r>
      <w:r>
        <w:rPr>
          <w:rFonts w:hint="eastAsia" w:ascii="Times New Roman" w:hAnsi="Times New Roman" w:eastAsia="方正小标宋简体" w:cs="方正小标宋简体"/>
          <w:szCs w:val="28"/>
          <w:highlight w:val="none"/>
          <w:lang w:val="en-US" w:eastAsia="zh-CN"/>
        </w:rPr>
        <w:fldChar w:fldCharType="separate"/>
      </w:r>
      <w:r>
        <w:rPr>
          <w:rFonts w:hint="eastAsia" w:ascii="Times New Roman" w:hAnsi="Times New Roman" w:eastAsia="方正小标宋简体" w:cs="方正小标宋简体"/>
          <w:szCs w:val="44"/>
          <w:lang w:val="en" w:eastAsia="zh-CN"/>
        </w:rPr>
        <w:t xml:space="preserve">十一、 </w:t>
      </w:r>
      <w:r>
        <w:rPr>
          <w:rFonts w:hint="eastAsia" w:ascii="Times New Roman" w:hAnsi="Times New Roman" w:eastAsia="方正小标宋简体" w:cs="方正小标宋简体"/>
          <w:szCs w:val="44"/>
          <w:highlight w:val="none"/>
          <w:lang w:val="en" w:eastAsia="zh-CN"/>
        </w:rPr>
        <w:t>天开园支持高端科技人才引进实施办法（试行）</w:t>
      </w:r>
      <w:r>
        <w:tab/>
      </w:r>
      <w:r>
        <w:fldChar w:fldCharType="begin"/>
      </w:r>
      <w:r>
        <w:instrText xml:space="preserve"> PAGEREF _Toc16134 \h </w:instrText>
      </w:r>
      <w:r>
        <w:fldChar w:fldCharType="separate"/>
      </w:r>
      <w:r>
        <w:t>- 23 -</w:t>
      </w:r>
      <w:r>
        <w:fldChar w:fldCharType="end"/>
      </w:r>
      <w:r>
        <w:rPr>
          <w:rFonts w:hint="eastAsia" w:ascii="Times New Roman" w:hAnsi="Times New Roman" w:eastAsia="方正小标宋简体" w:cs="方正小标宋简体"/>
          <w:color w:val="auto"/>
          <w:szCs w:val="28"/>
          <w:highlight w:val="none"/>
          <w:lang w:val="en-US" w:eastAsia="zh-CN"/>
        </w:rPr>
        <w:fldChar w:fldCharType="end"/>
      </w:r>
    </w:p>
    <w:p>
      <w:pPr>
        <w:pStyle w:val="8"/>
        <w:tabs>
          <w:tab w:val="right" w:leader="dot" w:pos="8306"/>
        </w:tabs>
      </w:pPr>
      <w:r>
        <w:rPr>
          <w:rFonts w:hint="eastAsia" w:ascii="Times New Roman" w:hAnsi="Times New Roman" w:eastAsia="方正小标宋简体" w:cs="方正小标宋简体"/>
          <w:color w:val="auto"/>
          <w:szCs w:val="28"/>
          <w:highlight w:val="none"/>
          <w:lang w:val="en-US" w:eastAsia="zh-CN"/>
        </w:rPr>
        <w:fldChar w:fldCharType="begin"/>
      </w:r>
      <w:r>
        <w:rPr>
          <w:rFonts w:hint="eastAsia" w:ascii="Times New Roman" w:hAnsi="Times New Roman" w:eastAsia="方正小标宋简体" w:cs="方正小标宋简体"/>
          <w:szCs w:val="28"/>
          <w:highlight w:val="none"/>
          <w:lang w:val="en-US" w:eastAsia="zh-CN"/>
        </w:rPr>
        <w:instrText xml:space="preserve"> HYPERLINK \l _Toc24156 </w:instrText>
      </w:r>
      <w:r>
        <w:rPr>
          <w:rFonts w:hint="eastAsia" w:ascii="Times New Roman" w:hAnsi="Times New Roman" w:eastAsia="方正小标宋简体" w:cs="方正小标宋简体"/>
          <w:szCs w:val="28"/>
          <w:highlight w:val="none"/>
          <w:lang w:val="en-US" w:eastAsia="zh-CN"/>
        </w:rPr>
        <w:fldChar w:fldCharType="separate"/>
      </w:r>
      <w:r>
        <w:rPr>
          <w:rFonts w:hint="eastAsia" w:ascii="Times New Roman" w:hAnsi="Times New Roman" w:eastAsia="方正小标宋简体" w:cs="方正小标宋简体"/>
          <w:szCs w:val="72"/>
          <w:highlight w:val="none"/>
          <w:lang w:val="en-US" w:eastAsia="zh-CN"/>
        </w:rPr>
        <w:t>机构篇</w:t>
      </w:r>
      <w:r>
        <w:tab/>
      </w:r>
      <w:r>
        <w:fldChar w:fldCharType="begin"/>
      </w:r>
      <w:r>
        <w:instrText xml:space="preserve"> PAGEREF _Toc24156 \h </w:instrText>
      </w:r>
      <w:r>
        <w:fldChar w:fldCharType="separate"/>
      </w:r>
      <w:r>
        <w:t>- 27 -</w:t>
      </w:r>
      <w:r>
        <w:fldChar w:fldCharType="end"/>
      </w:r>
      <w:r>
        <w:rPr>
          <w:rFonts w:hint="eastAsia" w:ascii="Times New Roman" w:hAnsi="Times New Roman" w:eastAsia="方正小标宋简体" w:cs="方正小标宋简体"/>
          <w:color w:val="auto"/>
          <w:szCs w:val="28"/>
          <w:highlight w:val="none"/>
          <w:lang w:val="en-US" w:eastAsia="zh-CN"/>
        </w:rPr>
        <w:fldChar w:fldCharType="end"/>
      </w:r>
    </w:p>
    <w:p>
      <w:pPr>
        <w:pStyle w:val="9"/>
        <w:tabs>
          <w:tab w:val="right" w:leader="dot" w:pos="8306"/>
        </w:tabs>
      </w:pPr>
      <w:r>
        <w:rPr>
          <w:rFonts w:hint="eastAsia" w:ascii="Times New Roman" w:hAnsi="Times New Roman" w:eastAsia="方正小标宋简体" w:cs="方正小标宋简体"/>
          <w:color w:val="auto"/>
          <w:szCs w:val="28"/>
          <w:highlight w:val="none"/>
          <w:lang w:val="en-US" w:eastAsia="zh-CN"/>
        </w:rPr>
        <w:fldChar w:fldCharType="begin"/>
      </w:r>
      <w:r>
        <w:rPr>
          <w:rFonts w:hint="eastAsia" w:ascii="Times New Roman" w:hAnsi="Times New Roman" w:eastAsia="方正小标宋简体" w:cs="方正小标宋简体"/>
          <w:szCs w:val="28"/>
          <w:highlight w:val="none"/>
          <w:lang w:val="en-US" w:eastAsia="zh-CN"/>
        </w:rPr>
        <w:instrText xml:space="preserve"> HYPERLINK \l _Toc887 </w:instrText>
      </w:r>
      <w:r>
        <w:rPr>
          <w:rFonts w:hint="eastAsia" w:ascii="Times New Roman" w:hAnsi="Times New Roman" w:eastAsia="方正小标宋简体" w:cs="方正小标宋简体"/>
          <w:szCs w:val="28"/>
          <w:highlight w:val="none"/>
          <w:lang w:val="en-US" w:eastAsia="zh-CN"/>
        </w:rPr>
        <w:fldChar w:fldCharType="separate"/>
      </w:r>
      <w:r>
        <w:rPr>
          <w:rFonts w:hint="eastAsia" w:ascii="Times New Roman" w:hAnsi="Times New Roman" w:eastAsia="方正小标宋简体" w:cs="方正小标宋简体"/>
          <w:szCs w:val="44"/>
          <w:lang w:val="en" w:eastAsia="zh-CN"/>
        </w:rPr>
        <w:t xml:space="preserve">十二、 </w:t>
      </w:r>
      <w:r>
        <w:rPr>
          <w:rFonts w:hint="eastAsia" w:ascii="Times New Roman" w:hAnsi="Times New Roman" w:eastAsia="方正小标宋简体" w:cs="方正小标宋简体"/>
          <w:szCs w:val="44"/>
          <w:highlight w:val="none"/>
          <w:lang w:val="en" w:eastAsia="zh-CN"/>
        </w:rPr>
        <w:t>天开高教科创园投资奖励实施细则（试行）</w:t>
      </w:r>
      <w:r>
        <w:tab/>
      </w:r>
      <w:r>
        <w:fldChar w:fldCharType="begin"/>
      </w:r>
      <w:r>
        <w:instrText xml:space="preserve"> PAGEREF _Toc887 \h </w:instrText>
      </w:r>
      <w:r>
        <w:fldChar w:fldCharType="separate"/>
      </w:r>
      <w:r>
        <w:t>- 28 -</w:t>
      </w:r>
      <w:r>
        <w:fldChar w:fldCharType="end"/>
      </w:r>
      <w:r>
        <w:rPr>
          <w:rFonts w:hint="eastAsia" w:ascii="Times New Roman" w:hAnsi="Times New Roman" w:eastAsia="方正小标宋简体" w:cs="方正小标宋简体"/>
          <w:color w:val="auto"/>
          <w:szCs w:val="28"/>
          <w:highlight w:val="none"/>
          <w:lang w:val="en-US" w:eastAsia="zh-CN"/>
        </w:rPr>
        <w:fldChar w:fldCharType="end"/>
      </w:r>
    </w:p>
    <w:p>
      <w:pPr>
        <w:pStyle w:val="9"/>
        <w:tabs>
          <w:tab w:val="right" w:leader="dot" w:pos="8306"/>
        </w:tabs>
      </w:pPr>
      <w:r>
        <w:rPr>
          <w:rFonts w:hint="eastAsia" w:ascii="Times New Roman" w:hAnsi="Times New Roman" w:eastAsia="方正小标宋简体" w:cs="方正小标宋简体"/>
          <w:color w:val="auto"/>
          <w:szCs w:val="28"/>
          <w:highlight w:val="none"/>
          <w:lang w:val="en-US" w:eastAsia="zh-CN"/>
        </w:rPr>
        <w:fldChar w:fldCharType="begin"/>
      </w:r>
      <w:r>
        <w:rPr>
          <w:rFonts w:hint="eastAsia" w:ascii="Times New Roman" w:hAnsi="Times New Roman" w:eastAsia="方正小标宋简体" w:cs="方正小标宋简体"/>
          <w:szCs w:val="28"/>
          <w:highlight w:val="none"/>
          <w:lang w:val="en-US" w:eastAsia="zh-CN"/>
        </w:rPr>
        <w:instrText xml:space="preserve"> HYPERLINK \l _Toc28099 </w:instrText>
      </w:r>
      <w:r>
        <w:rPr>
          <w:rFonts w:hint="eastAsia" w:ascii="Times New Roman" w:hAnsi="Times New Roman" w:eastAsia="方正小标宋简体" w:cs="方正小标宋简体"/>
          <w:szCs w:val="28"/>
          <w:highlight w:val="none"/>
          <w:lang w:val="en-US" w:eastAsia="zh-CN"/>
        </w:rPr>
        <w:fldChar w:fldCharType="separate"/>
      </w:r>
      <w:r>
        <w:rPr>
          <w:rFonts w:hint="eastAsia" w:ascii="Times New Roman" w:hAnsi="Times New Roman" w:eastAsia="方正小标宋简体" w:cs="方正小标宋简体"/>
          <w:szCs w:val="44"/>
          <w:lang w:val="en" w:eastAsia="zh-CN"/>
        </w:rPr>
        <w:t xml:space="preserve">十三、 </w:t>
      </w:r>
      <w:r>
        <w:rPr>
          <w:rFonts w:hint="eastAsia" w:ascii="Times New Roman" w:hAnsi="Times New Roman" w:eastAsia="方正小标宋简体" w:cs="方正小标宋简体"/>
          <w:szCs w:val="44"/>
          <w:highlight w:val="none"/>
          <w:lang w:val="en" w:eastAsia="zh-CN"/>
        </w:rPr>
        <w:t>关于支持专业化技术转移机构服务天开高教科创园的实施细则（试行）</w:t>
      </w:r>
      <w:r>
        <w:tab/>
      </w:r>
      <w:r>
        <w:fldChar w:fldCharType="begin"/>
      </w:r>
      <w:r>
        <w:instrText xml:space="preserve"> PAGEREF _Toc28099 \h </w:instrText>
      </w:r>
      <w:r>
        <w:fldChar w:fldCharType="separate"/>
      </w:r>
      <w:r>
        <w:t>- 30 -</w:t>
      </w:r>
      <w:r>
        <w:fldChar w:fldCharType="end"/>
      </w:r>
      <w:r>
        <w:rPr>
          <w:rFonts w:hint="eastAsia" w:ascii="Times New Roman" w:hAnsi="Times New Roman" w:eastAsia="方正小标宋简体" w:cs="方正小标宋简体"/>
          <w:color w:val="auto"/>
          <w:szCs w:val="28"/>
          <w:highlight w:val="none"/>
          <w:lang w:val="en-US" w:eastAsia="zh-CN"/>
        </w:rPr>
        <w:fldChar w:fldCharType="end"/>
      </w:r>
    </w:p>
    <w:p>
      <w:pPr>
        <w:pStyle w:val="9"/>
        <w:tabs>
          <w:tab w:val="right" w:leader="dot" w:pos="8306"/>
        </w:tabs>
      </w:pPr>
      <w:bookmarkStart w:id="59" w:name="_GoBack"/>
      <w:r>
        <w:rPr>
          <w:rFonts w:hint="eastAsia" w:ascii="Times New Roman" w:hAnsi="Times New Roman" w:eastAsia="方正小标宋简体" w:cs="方正小标宋简体"/>
          <w:color w:val="auto"/>
          <w:szCs w:val="28"/>
          <w:highlight w:val="none"/>
          <w:lang w:val="en-US" w:eastAsia="zh-CN"/>
        </w:rPr>
        <w:fldChar w:fldCharType="begin"/>
      </w:r>
      <w:r>
        <w:rPr>
          <w:rFonts w:hint="eastAsia" w:ascii="Times New Roman" w:hAnsi="Times New Roman" w:eastAsia="方正小标宋简体" w:cs="方正小标宋简体"/>
          <w:szCs w:val="28"/>
          <w:highlight w:val="none"/>
          <w:lang w:val="en-US" w:eastAsia="zh-CN"/>
        </w:rPr>
        <w:instrText xml:space="preserve"> HYPERLINK \l _Toc14651 </w:instrText>
      </w:r>
      <w:r>
        <w:rPr>
          <w:rFonts w:hint="eastAsia" w:ascii="Times New Roman" w:hAnsi="Times New Roman" w:eastAsia="方正小标宋简体" w:cs="方正小标宋简体"/>
          <w:szCs w:val="28"/>
          <w:highlight w:val="none"/>
          <w:lang w:val="en-US" w:eastAsia="zh-CN"/>
        </w:rPr>
        <w:fldChar w:fldCharType="separate"/>
      </w:r>
      <w:r>
        <w:rPr>
          <w:rFonts w:hint="eastAsia" w:ascii="Times New Roman" w:hAnsi="Times New Roman" w:eastAsia="方正小标宋简体" w:cs="方正小标宋简体"/>
          <w:szCs w:val="44"/>
          <w:lang w:val="en" w:eastAsia="zh-CN"/>
        </w:rPr>
        <w:t xml:space="preserve">十四、 </w:t>
      </w:r>
      <w:r>
        <w:rPr>
          <w:rFonts w:hint="eastAsia" w:ascii="Times New Roman" w:hAnsi="Times New Roman" w:eastAsia="方正小标宋简体" w:cs="方正小标宋简体"/>
          <w:szCs w:val="44"/>
          <w:highlight w:val="none"/>
          <w:lang w:val="en" w:eastAsia="zh-CN"/>
        </w:rPr>
        <w:t>天开高教科创园创新券服务机构补贴实施细则（试行）</w:t>
      </w:r>
      <w:r>
        <w:tab/>
      </w:r>
      <w:r>
        <w:fldChar w:fldCharType="begin"/>
      </w:r>
      <w:r>
        <w:instrText xml:space="preserve"> PAGEREF _Toc14651 \h </w:instrText>
      </w:r>
      <w:r>
        <w:fldChar w:fldCharType="separate"/>
      </w:r>
      <w:r>
        <w:t>- 32 -</w:t>
      </w:r>
      <w:r>
        <w:fldChar w:fldCharType="end"/>
      </w:r>
      <w:r>
        <w:rPr>
          <w:rFonts w:hint="eastAsia" w:ascii="Times New Roman" w:hAnsi="Times New Roman" w:eastAsia="方正小标宋简体" w:cs="方正小标宋简体"/>
          <w:color w:val="auto"/>
          <w:szCs w:val="28"/>
          <w:highlight w:val="none"/>
          <w:lang w:val="en-US" w:eastAsia="zh-CN"/>
        </w:rPr>
        <w:fldChar w:fldCharType="end"/>
      </w:r>
    </w:p>
    <w:bookmarkEnd w:id="59"/>
    <w:p>
      <w:pPr>
        <w:pStyle w:val="9"/>
        <w:tabs>
          <w:tab w:val="right" w:leader="dot" w:pos="8306"/>
        </w:tabs>
      </w:pPr>
      <w:r>
        <w:rPr>
          <w:rFonts w:hint="eastAsia" w:ascii="Times New Roman" w:hAnsi="Times New Roman" w:eastAsia="方正小标宋简体" w:cs="方正小标宋简体"/>
          <w:color w:val="auto"/>
          <w:szCs w:val="28"/>
          <w:highlight w:val="none"/>
          <w:lang w:val="en-US" w:eastAsia="zh-CN"/>
        </w:rPr>
        <w:fldChar w:fldCharType="begin"/>
      </w:r>
      <w:r>
        <w:rPr>
          <w:rFonts w:hint="eastAsia" w:ascii="Times New Roman" w:hAnsi="Times New Roman" w:eastAsia="方正小标宋简体" w:cs="方正小标宋简体"/>
          <w:szCs w:val="28"/>
          <w:highlight w:val="none"/>
          <w:lang w:val="en-US" w:eastAsia="zh-CN"/>
        </w:rPr>
        <w:instrText xml:space="preserve"> HYPERLINK \l _Toc12846 </w:instrText>
      </w:r>
      <w:r>
        <w:rPr>
          <w:rFonts w:hint="eastAsia" w:ascii="Times New Roman" w:hAnsi="Times New Roman" w:eastAsia="方正小标宋简体" w:cs="方正小标宋简体"/>
          <w:szCs w:val="28"/>
          <w:highlight w:val="none"/>
          <w:lang w:val="en-US" w:eastAsia="zh-CN"/>
        </w:rPr>
        <w:fldChar w:fldCharType="separate"/>
      </w:r>
      <w:r>
        <w:rPr>
          <w:rFonts w:hint="eastAsia" w:ascii="Times New Roman" w:hAnsi="Times New Roman" w:eastAsia="方正小标宋简体" w:cs="方正小标宋简体"/>
          <w:szCs w:val="44"/>
          <w:lang w:val="en" w:eastAsia="zh-CN"/>
        </w:rPr>
        <w:t xml:space="preserve">十五、 </w:t>
      </w:r>
      <w:r>
        <w:rPr>
          <w:rFonts w:hint="eastAsia" w:ascii="Times New Roman" w:hAnsi="Times New Roman" w:eastAsia="方正小标宋简体" w:cs="方正小标宋简体"/>
          <w:szCs w:val="44"/>
          <w:highlight w:val="none"/>
          <w:lang w:val="en" w:eastAsia="zh-CN"/>
        </w:rPr>
        <w:t>关于天开高教科创园引进国内知名孵化机构的实施细则（试行）</w:t>
      </w:r>
      <w:r>
        <w:tab/>
      </w:r>
      <w:r>
        <w:fldChar w:fldCharType="begin"/>
      </w:r>
      <w:r>
        <w:instrText xml:space="preserve"> PAGEREF _Toc12846 \h </w:instrText>
      </w:r>
      <w:r>
        <w:fldChar w:fldCharType="separate"/>
      </w:r>
      <w:r>
        <w:t>- 34 -</w:t>
      </w:r>
      <w:r>
        <w:fldChar w:fldCharType="end"/>
      </w:r>
      <w:r>
        <w:rPr>
          <w:rFonts w:hint="eastAsia" w:ascii="Times New Roman" w:hAnsi="Times New Roman" w:eastAsia="方正小标宋简体" w:cs="方正小标宋简体"/>
          <w:color w:val="auto"/>
          <w:szCs w:val="28"/>
          <w:highlight w:val="none"/>
          <w:lang w:val="en-US" w:eastAsia="zh-CN"/>
        </w:rPr>
        <w:fldChar w:fldCharType="end"/>
      </w:r>
    </w:p>
    <w:p>
      <w:pPr>
        <w:pStyle w:val="9"/>
        <w:tabs>
          <w:tab w:val="right" w:leader="dot" w:pos="8306"/>
        </w:tabs>
      </w:pPr>
      <w:r>
        <w:rPr>
          <w:rFonts w:hint="eastAsia" w:ascii="Times New Roman" w:hAnsi="Times New Roman" w:eastAsia="方正小标宋简体" w:cs="方正小标宋简体"/>
          <w:color w:val="auto"/>
          <w:szCs w:val="28"/>
          <w:highlight w:val="none"/>
          <w:lang w:val="en-US" w:eastAsia="zh-CN"/>
        </w:rPr>
        <w:fldChar w:fldCharType="begin"/>
      </w:r>
      <w:r>
        <w:rPr>
          <w:rFonts w:hint="eastAsia" w:ascii="Times New Roman" w:hAnsi="Times New Roman" w:eastAsia="方正小标宋简体" w:cs="方正小标宋简体"/>
          <w:szCs w:val="28"/>
          <w:highlight w:val="none"/>
          <w:lang w:val="en-US" w:eastAsia="zh-CN"/>
        </w:rPr>
        <w:instrText xml:space="preserve"> HYPERLINK \l _Toc1520 </w:instrText>
      </w:r>
      <w:r>
        <w:rPr>
          <w:rFonts w:hint="eastAsia" w:ascii="Times New Roman" w:hAnsi="Times New Roman" w:eastAsia="方正小标宋简体" w:cs="方正小标宋简体"/>
          <w:szCs w:val="28"/>
          <w:highlight w:val="none"/>
          <w:lang w:val="en-US" w:eastAsia="zh-CN"/>
        </w:rPr>
        <w:fldChar w:fldCharType="separate"/>
      </w:r>
      <w:r>
        <w:rPr>
          <w:rFonts w:hint="eastAsia" w:ascii="Times New Roman" w:hAnsi="Times New Roman" w:eastAsia="方正小标宋简体" w:cs="方正小标宋简体"/>
          <w:szCs w:val="44"/>
          <w:lang w:val="en" w:eastAsia="zh-CN"/>
        </w:rPr>
        <w:t xml:space="preserve">十六、 </w:t>
      </w:r>
      <w:r>
        <w:rPr>
          <w:rFonts w:hint="eastAsia" w:ascii="Times New Roman" w:hAnsi="Times New Roman" w:eastAsia="方正小标宋简体" w:cs="方正小标宋简体"/>
          <w:szCs w:val="44"/>
          <w:highlight w:val="none"/>
          <w:lang w:val="en" w:eastAsia="zh-CN"/>
        </w:rPr>
        <w:t>天开高教科创园市场化招商主体奖励实施细则（试行）</w:t>
      </w:r>
      <w:r>
        <w:tab/>
      </w:r>
      <w:r>
        <w:fldChar w:fldCharType="begin"/>
      </w:r>
      <w:r>
        <w:instrText xml:space="preserve"> PAGEREF _Toc1520 \h </w:instrText>
      </w:r>
      <w:r>
        <w:fldChar w:fldCharType="separate"/>
      </w:r>
      <w:r>
        <w:t>- 36 -</w:t>
      </w:r>
      <w:r>
        <w:fldChar w:fldCharType="end"/>
      </w:r>
      <w:r>
        <w:rPr>
          <w:rFonts w:hint="eastAsia" w:ascii="Times New Roman" w:hAnsi="Times New Roman" w:eastAsia="方正小标宋简体" w:cs="方正小标宋简体"/>
          <w:color w:val="auto"/>
          <w:szCs w:val="28"/>
          <w:highlight w:val="none"/>
          <w:lang w:val="en-US" w:eastAsia="zh-CN"/>
        </w:rPr>
        <w:fldChar w:fldCharType="end"/>
      </w:r>
    </w:p>
    <w:p>
      <w:pPr>
        <w:pStyle w:val="8"/>
        <w:tabs>
          <w:tab w:val="right" w:leader="dot" w:pos="8306"/>
        </w:tabs>
      </w:pPr>
      <w:r>
        <w:rPr>
          <w:rFonts w:hint="eastAsia" w:ascii="Times New Roman" w:hAnsi="Times New Roman" w:eastAsia="方正小标宋简体" w:cs="方正小标宋简体"/>
          <w:color w:val="auto"/>
          <w:szCs w:val="28"/>
          <w:highlight w:val="none"/>
          <w:lang w:val="en-US" w:eastAsia="zh-CN"/>
        </w:rPr>
        <w:fldChar w:fldCharType="begin"/>
      </w:r>
      <w:r>
        <w:rPr>
          <w:rFonts w:hint="eastAsia" w:ascii="Times New Roman" w:hAnsi="Times New Roman" w:eastAsia="方正小标宋简体" w:cs="方正小标宋简体"/>
          <w:szCs w:val="28"/>
          <w:highlight w:val="none"/>
          <w:lang w:val="en-US" w:eastAsia="zh-CN"/>
        </w:rPr>
        <w:instrText xml:space="preserve"> HYPERLINK \l _Toc7371 </w:instrText>
      </w:r>
      <w:r>
        <w:rPr>
          <w:rFonts w:hint="eastAsia" w:ascii="Times New Roman" w:hAnsi="Times New Roman" w:eastAsia="方正小标宋简体" w:cs="方正小标宋简体"/>
          <w:szCs w:val="28"/>
          <w:highlight w:val="none"/>
          <w:lang w:val="en-US" w:eastAsia="zh-CN"/>
        </w:rPr>
        <w:fldChar w:fldCharType="separate"/>
      </w:r>
      <w:r>
        <w:rPr>
          <w:rFonts w:hint="eastAsia" w:eastAsia="方正小标宋简体" w:cs="方正小标宋简体"/>
          <w:szCs w:val="72"/>
          <w:highlight w:val="none"/>
          <w:lang w:val="en-US" w:eastAsia="zh-CN"/>
        </w:rPr>
        <w:t>房租（含物业费）优惠政策</w:t>
      </w:r>
      <w:r>
        <w:tab/>
      </w:r>
      <w:r>
        <w:fldChar w:fldCharType="begin"/>
      </w:r>
      <w:r>
        <w:instrText xml:space="preserve"> PAGEREF _Toc7371 \h </w:instrText>
      </w:r>
      <w:r>
        <w:fldChar w:fldCharType="separate"/>
      </w:r>
      <w:r>
        <w:t>- 38 -</w:t>
      </w:r>
      <w:r>
        <w:fldChar w:fldCharType="end"/>
      </w:r>
      <w:r>
        <w:rPr>
          <w:rFonts w:hint="eastAsia" w:ascii="Times New Roman" w:hAnsi="Times New Roman" w:eastAsia="方正小标宋简体" w:cs="方正小标宋简体"/>
          <w:color w:val="auto"/>
          <w:szCs w:val="28"/>
          <w:highlight w:val="none"/>
          <w:lang w:val="en-US" w:eastAsia="zh-CN"/>
        </w:rPr>
        <w:fldChar w:fldCharType="end"/>
      </w:r>
    </w:p>
    <w:p>
      <w:pPr>
        <w:pStyle w:val="9"/>
        <w:tabs>
          <w:tab w:val="right" w:leader="dot" w:pos="8306"/>
        </w:tabs>
      </w:pPr>
      <w:r>
        <w:rPr>
          <w:rFonts w:hint="eastAsia" w:ascii="Times New Roman" w:hAnsi="Times New Roman" w:eastAsia="方正小标宋简体" w:cs="方正小标宋简体"/>
          <w:color w:val="auto"/>
          <w:szCs w:val="28"/>
          <w:highlight w:val="none"/>
          <w:lang w:val="en-US" w:eastAsia="zh-CN"/>
        </w:rPr>
        <w:fldChar w:fldCharType="begin"/>
      </w:r>
      <w:r>
        <w:rPr>
          <w:rFonts w:hint="eastAsia" w:ascii="Times New Roman" w:hAnsi="Times New Roman" w:eastAsia="方正小标宋简体" w:cs="方正小标宋简体"/>
          <w:szCs w:val="28"/>
          <w:highlight w:val="none"/>
          <w:lang w:val="en-US" w:eastAsia="zh-CN"/>
        </w:rPr>
        <w:instrText xml:space="preserve"> HYPERLINK \l _Toc30730 </w:instrText>
      </w:r>
      <w:r>
        <w:rPr>
          <w:rFonts w:hint="eastAsia" w:ascii="Times New Roman" w:hAnsi="Times New Roman" w:eastAsia="方正小标宋简体" w:cs="方正小标宋简体"/>
          <w:szCs w:val="28"/>
          <w:highlight w:val="none"/>
          <w:lang w:val="en-US" w:eastAsia="zh-CN"/>
        </w:rPr>
        <w:fldChar w:fldCharType="separate"/>
      </w:r>
      <w:r>
        <w:rPr>
          <w:rFonts w:hint="eastAsia" w:ascii="Times New Roman" w:hAnsi="Times New Roman" w:eastAsia="方正小标宋简体" w:cs="方正小标宋简体"/>
          <w:szCs w:val="44"/>
          <w:lang w:val="en-US" w:eastAsia="zh-CN"/>
        </w:rPr>
        <w:t xml:space="preserve">十七、 </w:t>
      </w:r>
      <w:r>
        <w:rPr>
          <w:rFonts w:hint="eastAsia" w:ascii="Times New Roman" w:hAnsi="Times New Roman" w:eastAsia="方正小标宋简体" w:cs="方正小标宋简体"/>
          <w:szCs w:val="44"/>
          <w:highlight w:val="none"/>
          <w:lang w:val="en" w:eastAsia="zh-CN"/>
        </w:rPr>
        <w:t>天开园高校运营机构绩效激励实施细则（试行）</w:t>
      </w:r>
      <w:r>
        <w:rPr>
          <w:rFonts w:hint="eastAsia" w:eastAsia="方正小标宋简体" w:cs="方正小标宋简体"/>
          <w:szCs w:val="44"/>
          <w:highlight w:val="none"/>
          <w:lang w:val="en" w:eastAsia="zh-CN"/>
        </w:rPr>
        <w:t>——入驻企业租金（含物业费）返还</w:t>
      </w:r>
      <w:r>
        <w:tab/>
      </w:r>
      <w:r>
        <w:fldChar w:fldCharType="begin"/>
      </w:r>
      <w:r>
        <w:instrText xml:space="preserve"> PAGEREF _Toc30730 \h </w:instrText>
      </w:r>
      <w:r>
        <w:fldChar w:fldCharType="separate"/>
      </w:r>
      <w:r>
        <w:t>- 39 -</w:t>
      </w:r>
      <w:r>
        <w:fldChar w:fldCharType="end"/>
      </w:r>
      <w:r>
        <w:rPr>
          <w:rFonts w:hint="eastAsia" w:ascii="Times New Roman" w:hAnsi="Times New Roman" w:eastAsia="方正小标宋简体" w:cs="方正小标宋简体"/>
          <w:color w:val="auto"/>
          <w:szCs w:val="28"/>
          <w:highlight w:val="none"/>
          <w:lang w:val="en-US" w:eastAsia="zh-CN"/>
        </w:rPr>
        <w:fldChar w:fldCharType="end"/>
      </w:r>
    </w:p>
    <w:p>
      <w:pPr>
        <w:pStyle w:val="2"/>
        <w:rPr>
          <w:rFonts w:hint="eastAsia" w:ascii="Times New Roman" w:hAnsi="Times New Roman" w:eastAsia="方正小标宋简体" w:cs="方正小标宋简体"/>
          <w:color w:val="auto"/>
          <w:sz w:val="28"/>
          <w:szCs w:val="28"/>
          <w:highlight w:val="none"/>
          <w:lang w:val="en-US" w:eastAsia="zh-CN"/>
        </w:rPr>
      </w:pPr>
      <w:r>
        <w:rPr>
          <w:rFonts w:hint="eastAsia" w:ascii="Times New Roman" w:hAnsi="Times New Roman" w:eastAsia="方正小标宋简体" w:cs="方正小标宋简体"/>
          <w:color w:val="auto"/>
          <w:szCs w:val="28"/>
          <w:highlight w:val="none"/>
          <w:lang w:val="en-US" w:eastAsia="zh-CN"/>
        </w:rPr>
        <w:fldChar w:fldCharType="end"/>
      </w:r>
    </w:p>
    <w:p>
      <w:pPr>
        <w:pStyle w:val="2"/>
        <w:rPr>
          <w:rFonts w:hint="eastAsia" w:ascii="Times New Roman" w:hAnsi="Times New Roman" w:eastAsia="方正小标宋简体" w:cs="方正小标宋简体"/>
          <w:color w:val="auto"/>
          <w:sz w:val="28"/>
          <w:szCs w:val="28"/>
          <w:highlight w:val="none"/>
          <w:lang w:val="en-US" w:eastAsia="zh-CN"/>
        </w:rPr>
      </w:pPr>
    </w:p>
    <w:p>
      <w:pPr>
        <w:pStyle w:val="2"/>
        <w:rPr>
          <w:rFonts w:hint="eastAsia" w:ascii="Times New Roman" w:hAnsi="Times New Roman" w:eastAsia="方正小标宋简体" w:cs="方正小标宋简体"/>
          <w:color w:val="auto"/>
          <w:sz w:val="28"/>
          <w:szCs w:val="28"/>
          <w:highlight w:val="none"/>
          <w:lang w:val="en-US" w:eastAsia="zh-CN"/>
        </w:rPr>
      </w:pPr>
    </w:p>
    <w:p>
      <w:pPr>
        <w:pStyle w:val="2"/>
        <w:rPr>
          <w:rFonts w:hint="eastAsia"/>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bookmarkStart w:id="2" w:name="_Toc9674"/>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Times New Roman" w:hAnsi="Times New Roman"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Times New Roman" w:hAnsi="Times New Roman"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Times New Roman" w:hAnsi="Times New Roman" w:eastAsia="方正小标宋简体" w:cs="方正小标宋简体"/>
          <w:color w:val="auto"/>
          <w:sz w:val="44"/>
          <w:szCs w:val="44"/>
          <w:highlight w:val="none"/>
          <w:lang w:val="en-US" w:eastAsia="zh-CN"/>
        </w:rPr>
      </w:pPr>
    </w:p>
    <w:p>
      <w:pPr>
        <w:pStyle w:val="2"/>
        <w:rPr>
          <w:rFonts w:hint="eastAsia" w:ascii="Times New Roman" w:hAnsi="Times New Roman" w:eastAsia="方正小标宋简体" w:cs="方正小标宋简体"/>
          <w:color w:val="auto"/>
          <w:sz w:val="44"/>
          <w:szCs w:val="44"/>
          <w:highlight w:val="none"/>
          <w:lang w:val="en-US" w:eastAsia="zh-CN"/>
        </w:rPr>
      </w:pPr>
    </w:p>
    <w:p>
      <w:pPr>
        <w:rPr>
          <w:rFonts w:hint="eastAsia" w:ascii="Times New Roman" w:hAnsi="Times New Roman" w:eastAsia="方正小标宋简体" w:cs="方正小标宋简体"/>
          <w:color w:val="auto"/>
          <w:sz w:val="44"/>
          <w:szCs w:val="44"/>
          <w:highlight w:val="none"/>
          <w:lang w:val="en-US" w:eastAsia="zh-CN"/>
        </w:rPr>
      </w:pPr>
    </w:p>
    <w:p>
      <w:pPr>
        <w:pStyle w:val="2"/>
        <w:rPr>
          <w:rFonts w:hint="eastAsia" w:ascii="Times New Roman" w:hAnsi="Times New Roman"/>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Times New Roman" w:hAnsi="Times New Roman" w:eastAsia="方正小标宋简体" w:cs="方正小标宋简体"/>
          <w:color w:val="auto"/>
          <w:sz w:val="72"/>
          <w:szCs w:val="72"/>
          <w:highlight w:val="none"/>
          <w:lang w:val="en-US" w:eastAsia="zh-CN"/>
        </w:rPr>
      </w:pPr>
      <w:bookmarkStart w:id="3" w:name="_Toc24984"/>
      <w:r>
        <w:rPr>
          <w:rFonts w:hint="eastAsia" w:ascii="Times New Roman" w:hAnsi="Times New Roman" w:eastAsia="方正小标宋简体" w:cs="方正小标宋简体"/>
          <w:color w:val="auto"/>
          <w:sz w:val="72"/>
          <w:szCs w:val="72"/>
          <w:highlight w:val="none"/>
          <w:lang w:val="en-US" w:eastAsia="zh-CN"/>
        </w:rPr>
        <w:t>高校篇</w:t>
      </w:r>
      <w:bookmarkEnd w:id="3"/>
    </w:p>
    <w:p>
      <w:pPr>
        <w:pStyle w:val="2"/>
        <w:rPr>
          <w:rFonts w:hint="eastAsia" w:ascii="Times New Roman" w:hAnsi="Times New Roman" w:eastAsia="方正小标宋简体" w:cs="方正小标宋简体"/>
          <w:color w:val="auto"/>
          <w:sz w:val="52"/>
          <w:szCs w:val="52"/>
          <w:highlight w:val="none"/>
          <w:lang w:val="en-US" w:eastAsia="zh-CN"/>
        </w:rPr>
      </w:pPr>
    </w:p>
    <w:p>
      <w:pPr>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br w:type="page"/>
      </w:r>
    </w:p>
    <w:bookmarkEnd w:id="2"/>
    <w:p>
      <w:pPr>
        <w:keepNext w:val="0"/>
        <w:keepLines w:val="0"/>
        <w:pageBreakBefore w:val="0"/>
        <w:widowControl w:val="0"/>
        <w:numPr>
          <w:ilvl w:val="0"/>
          <w:numId w:val="1"/>
        </w:numPr>
        <w:kinsoku/>
        <w:wordWrap/>
        <w:overflowPunct/>
        <w:topLinePunct w:val="0"/>
        <w:autoSpaceDE/>
        <w:autoSpaceDN/>
        <w:bidi w:val="0"/>
        <w:adjustRightInd/>
        <w:snapToGrid/>
        <w:spacing w:line="680" w:lineRule="exact"/>
        <w:ind w:left="0" w:leftChars="0" w:firstLine="0" w:firstLineChars="0"/>
        <w:jc w:val="center"/>
        <w:textAlignment w:val="auto"/>
        <w:outlineLvl w:val="1"/>
        <w:rPr>
          <w:rFonts w:hint="eastAsia" w:ascii="Times New Roman" w:hAnsi="Times New Roman" w:eastAsia="方正小标宋简体" w:cs="方正小标宋简体"/>
          <w:color w:val="auto"/>
          <w:sz w:val="44"/>
          <w:szCs w:val="44"/>
          <w:highlight w:val="none"/>
          <w:lang w:val="en" w:eastAsia="zh-CN"/>
        </w:rPr>
      </w:pPr>
      <w:bookmarkStart w:id="4" w:name="_Toc6348"/>
      <w:r>
        <w:rPr>
          <w:rFonts w:hint="eastAsia" w:ascii="Times New Roman" w:hAnsi="Times New Roman" w:eastAsia="方正小标宋简体" w:cs="方正小标宋简体"/>
          <w:color w:val="auto"/>
          <w:sz w:val="44"/>
          <w:szCs w:val="44"/>
          <w:highlight w:val="none"/>
          <w:lang w:val="en" w:eastAsia="zh-CN"/>
        </w:rPr>
        <w:t>鼓励高校横向科研项目落地天开高教科创园转化实施细则（试行）</w:t>
      </w:r>
      <w:bookmarkEnd w:id="4"/>
    </w:p>
    <w:tbl>
      <w:tblPr>
        <w:tblStyle w:val="13"/>
        <w:tblpPr w:leftFromText="180" w:rightFromText="180" w:vertAnchor="text" w:horzAnchor="page" w:tblpX="1830" w:tblpY="4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pStyle w:val="2"/>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eastAsia="楷体_GB2312" w:cs="楷体_GB2312"/>
                <w:b w:val="0"/>
                <w:bCs w:val="0"/>
                <w:sz w:val="32"/>
                <w:szCs w:val="32"/>
                <w:lang w:val="en-US" w:eastAsia="zh-CN"/>
              </w:rPr>
            </w:pPr>
            <w:r>
              <w:rPr>
                <w:rFonts w:hint="eastAsia" w:ascii="Times New Roman" w:hAnsi="Times New Roman" w:eastAsia="楷体_GB2312" w:cs="楷体_GB2312"/>
                <w:b w:val="0"/>
                <w:bCs w:val="0"/>
                <w:sz w:val="32"/>
                <w:szCs w:val="32"/>
                <w:lang w:val="en-US" w:eastAsia="zh-CN"/>
              </w:rPr>
              <w:t>《关于支持天开高教科创园高质量发展的若干政策措施》</w:t>
            </w:r>
          </w:p>
          <w:p>
            <w:pPr>
              <w:pStyle w:val="2"/>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lang w:val="en-US" w:eastAsia="zh-CN"/>
              </w:rPr>
            </w:pPr>
            <w:r>
              <w:rPr>
                <w:rFonts w:hint="eastAsia" w:ascii="Times New Roman" w:hAnsi="Times New Roman" w:eastAsia="楷体_GB2312" w:cs="楷体_GB2312"/>
                <w:b w:val="0"/>
                <w:bCs w:val="0"/>
                <w:sz w:val="32"/>
                <w:szCs w:val="32"/>
                <w:lang w:val="en-US" w:eastAsia="zh-CN"/>
              </w:rPr>
              <w:t>第6条  鼓励高校横向科研项目在园区落地转化。在津高校科研人员联合企业且以企业投入为主开展的横向科研项目，对单个项目到位经费50万元以上，并以相关项目成果在园区注册企业（高校科研人员参股且正常运营6个月以上、连续缴纳社会保险6个月以上）的，横向科研项目备案后视同市级科技计划项目，并在职称评定时予以认可。</w:t>
            </w:r>
          </w:p>
        </w:tc>
      </w:tr>
    </w:tbl>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Times New Roman" w:hAnsi="Times New Roman" w:eastAsia="黑体" w:cs="Times New Roman"/>
          <w:color w:val="auto"/>
          <w:kern w:val="2"/>
          <w:sz w:val="32"/>
          <w:szCs w:val="32"/>
          <w:highlight w:val="none"/>
          <w:lang w:val="en-US" w:eastAsia="zh-CN" w:bidi="ar-SA"/>
        </w:rPr>
      </w:pPr>
    </w:p>
    <w:p>
      <w:pPr>
        <w:pStyle w:val="3"/>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640" w:firstLineChars="200"/>
        <w:textAlignment w:val="auto"/>
        <w:outlineLvl w:val="3"/>
        <w:rPr>
          <w:rFonts w:hint="eastAsia"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横向项目成果所有权和使用权属于谁，科研人员能否以其相关项目成果在天开园内参股或注册企业？</w:t>
      </w:r>
    </w:p>
    <w:p>
      <w:pPr>
        <w:keepNext w:val="0"/>
        <w:keepLines w:val="0"/>
        <w:pageBreakBefore w:val="0"/>
        <w:widowControl w:val="0"/>
        <w:tabs>
          <w:tab w:val="left" w:pos="4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横向项目成果所有权和使用权的归属按照</w:t>
      </w:r>
      <w:r>
        <w:rPr>
          <w:rFonts w:hint="eastAsia" w:ascii="Times New Roman" w:hAnsi="Times New Roman" w:eastAsia="仿宋_GB2312" w:cs="仿宋_GB2312"/>
          <w:color w:val="auto"/>
          <w:sz w:val="32"/>
          <w:szCs w:val="32"/>
          <w:highlight w:val="none"/>
          <w:lang w:eastAsia="zh-CN"/>
        </w:rPr>
        <w:t>高校与委托方</w:t>
      </w:r>
      <w:r>
        <w:rPr>
          <w:rFonts w:hint="eastAsia" w:ascii="Times New Roman" w:hAnsi="Times New Roman" w:eastAsia="仿宋_GB2312" w:cs="仿宋_GB2312"/>
          <w:color w:val="auto"/>
          <w:sz w:val="32"/>
          <w:szCs w:val="32"/>
          <w:highlight w:val="none"/>
        </w:rPr>
        <w:t>签订的合同（协议）约定执行</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科研人员</w:t>
      </w:r>
      <w:r>
        <w:rPr>
          <w:rFonts w:hint="eastAsia" w:ascii="Times New Roman" w:hAnsi="Times New Roman" w:eastAsia="仿宋_GB2312" w:cs="仿宋_GB2312"/>
          <w:color w:val="auto"/>
          <w:sz w:val="32"/>
          <w:szCs w:val="32"/>
          <w:highlight w:val="none"/>
          <w:lang w:eastAsia="zh-CN"/>
        </w:rPr>
        <w:t>可</w:t>
      </w:r>
      <w:r>
        <w:rPr>
          <w:rFonts w:hint="eastAsia" w:ascii="Times New Roman" w:hAnsi="Times New Roman" w:eastAsia="仿宋_GB2312" w:cs="仿宋_GB2312"/>
          <w:color w:val="auto"/>
          <w:sz w:val="32"/>
          <w:szCs w:val="32"/>
          <w:highlight w:val="none"/>
        </w:rPr>
        <w:t>依托</w:t>
      </w:r>
      <w:r>
        <w:rPr>
          <w:rFonts w:hint="eastAsia" w:ascii="Times New Roman" w:hAnsi="Times New Roman" w:eastAsia="仿宋_GB2312" w:cs="仿宋_GB2312"/>
          <w:color w:val="auto"/>
          <w:sz w:val="32"/>
          <w:szCs w:val="32"/>
          <w:highlight w:val="none"/>
          <w:lang w:eastAsia="zh-CN"/>
        </w:rPr>
        <w:t>其归属的相关</w:t>
      </w:r>
      <w:r>
        <w:rPr>
          <w:rFonts w:hint="eastAsia" w:ascii="Times New Roman" w:hAnsi="Times New Roman" w:eastAsia="仿宋_GB2312" w:cs="仿宋_GB2312"/>
          <w:color w:val="auto"/>
          <w:sz w:val="32"/>
          <w:szCs w:val="32"/>
          <w:highlight w:val="none"/>
        </w:rPr>
        <w:t>成果在天开园内参股或注册企业。</w:t>
      </w:r>
    </w:p>
    <w:p>
      <w:pPr>
        <w:pStyle w:val="3"/>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640" w:firstLineChars="200"/>
        <w:textAlignment w:val="auto"/>
        <w:outlineLvl w:val="3"/>
        <w:rPr>
          <w:rFonts w:hint="eastAsia"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如果同一科研人员/团队开展了多个超过50万元的横向项目、且在天开园内创办了多家企业，可以认定为多个市级科技计划项目吗？</w:t>
      </w:r>
    </w:p>
    <w:p>
      <w:pPr>
        <w:tabs>
          <w:tab w:val="left" w:pos="420"/>
        </w:tabs>
        <w:spacing w:line="560" w:lineRule="exact"/>
        <w:ind w:firstLine="640" w:firstLineChars="200"/>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符合条件的同一项横向项目只能</w:t>
      </w:r>
      <w:r>
        <w:rPr>
          <w:rFonts w:hint="eastAsia" w:ascii="Times New Roman" w:hAnsi="Times New Roman" w:eastAsia="仿宋_GB2312" w:cs="仿宋_GB2312"/>
          <w:color w:val="auto"/>
          <w:sz w:val="32"/>
          <w:szCs w:val="32"/>
          <w:highlight w:val="none"/>
          <w:lang w:eastAsia="zh-CN"/>
        </w:rPr>
        <w:t>申请</w:t>
      </w:r>
      <w:r>
        <w:rPr>
          <w:rFonts w:hint="eastAsia" w:ascii="Times New Roman" w:hAnsi="Times New Roman" w:eastAsia="仿宋_GB2312" w:cs="仿宋_GB2312"/>
          <w:color w:val="auto"/>
          <w:sz w:val="32"/>
          <w:szCs w:val="32"/>
          <w:highlight w:val="none"/>
        </w:rPr>
        <w:t>备案一次</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同一</w:t>
      </w:r>
      <w:r>
        <w:rPr>
          <w:rFonts w:hint="eastAsia" w:ascii="Times New Roman" w:hAnsi="Times New Roman" w:eastAsia="仿宋_GB2312" w:cs="仿宋_GB2312"/>
          <w:color w:val="auto"/>
          <w:sz w:val="32"/>
          <w:szCs w:val="32"/>
          <w:highlight w:val="none"/>
          <w:lang w:eastAsia="zh-CN"/>
        </w:rPr>
        <w:t>家</w:t>
      </w:r>
      <w:r>
        <w:rPr>
          <w:rFonts w:hint="eastAsia" w:ascii="Times New Roman" w:hAnsi="Times New Roman" w:eastAsia="仿宋_GB2312" w:cs="仿宋_GB2312"/>
          <w:color w:val="auto"/>
          <w:sz w:val="32"/>
          <w:szCs w:val="32"/>
          <w:highlight w:val="none"/>
        </w:rPr>
        <w:t>企业只能</w:t>
      </w:r>
      <w:r>
        <w:rPr>
          <w:rFonts w:hint="eastAsia" w:ascii="Times New Roman" w:hAnsi="Times New Roman" w:eastAsia="仿宋_GB2312" w:cs="仿宋_GB2312"/>
          <w:color w:val="auto"/>
          <w:sz w:val="32"/>
          <w:szCs w:val="32"/>
          <w:highlight w:val="none"/>
          <w:lang w:eastAsia="zh-CN"/>
        </w:rPr>
        <w:t>申请</w:t>
      </w:r>
      <w:r>
        <w:rPr>
          <w:rFonts w:hint="eastAsia" w:ascii="Times New Roman" w:hAnsi="Times New Roman" w:eastAsia="仿宋_GB2312" w:cs="仿宋_GB2312"/>
          <w:color w:val="auto"/>
          <w:sz w:val="32"/>
          <w:szCs w:val="32"/>
          <w:highlight w:val="none"/>
        </w:rPr>
        <w:t>备案一项横向项目</w:t>
      </w:r>
      <w:r>
        <w:rPr>
          <w:rFonts w:hint="eastAsia" w:ascii="Times New Roman" w:hAnsi="Times New Roman" w:eastAsia="仿宋_GB2312" w:cs="仿宋_GB2312"/>
          <w:color w:val="auto"/>
          <w:sz w:val="32"/>
          <w:szCs w:val="32"/>
          <w:highlight w:val="none"/>
          <w:lang w:eastAsia="zh-CN"/>
        </w:rPr>
        <w:t>。</w:t>
      </w:r>
    </w:p>
    <w:p>
      <w:pPr>
        <w:pStyle w:val="3"/>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640" w:firstLineChars="200"/>
        <w:textAlignment w:val="auto"/>
        <w:outlineLvl w:val="3"/>
        <w:rPr>
          <w:rFonts w:hint="eastAsia"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横向项目备案后是否占用天津市科技计划在研项目数量或名额？（《天津市科技计划项目管理办法》（津科规〔2022〕7号）要求“项目负责人主持的在研项目数原则上不得超过2项”）</w:t>
      </w:r>
    </w:p>
    <w:p>
      <w:pPr>
        <w:keepNext w:val="0"/>
        <w:keepLines w:val="0"/>
        <w:pageBreakBefore w:val="0"/>
        <w:widowControl w:val="0"/>
        <w:tabs>
          <w:tab w:val="left" w:pos="4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横向项目备案天津市科技计划项目后，不占用市级科技计划在研项目数量或名额。</w:t>
      </w:r>
    </w:p>
    <w:p>
      <w:pPr>
        <w:pStyle w:val="3"/>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640" w:firstLineChars="200"/>
        <w:textAlignment w:val="auto"/>
        <w:outlineLvl w:val="3"/>
        <w:rPr>
          <w:rFonts w:hint="eastAsia"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横向科研项目备案由谁申报？</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 w:eastAsia="zh-CN"/>
        </w:rPr>
        <w:t>参与横向项目实施的</w:t>
      </w:r>
      <w:r>
        <w:rPr>
          <w:rFonts w:hint="eastAsia" w:ascii="Times New Roman" w:hAnsi="Times New Roman" w:eastAsia="仿宋_GB2312" w:cs="仿宋_GB2312"/>
          <w:color w:val="auto"/>
          <w:sz w:val="32"/>
          <w:szCs w:val="32"/>
          <w:highlight w:val="none"/>
          <w:lang w:val="en"/>
        </w:rPr>
        <w:t>高校科研人员通过</w:t>
      </w:r>
      <w:r>
        <w:rPr>
          <w:rFonts w:hint="eastAsia" w:ascii="Times New Roman" w:hAnsi="Times New Roman" w:eastAsia="仿宋_GB2312" w:cs="仿宋_GB2312"/>
          <w:color w:val="auto"/>
          <w:sz w:val="32"/>
          <w:szCs w:val="32"/>
          <w:highlight w:val="none"/>
          <w:lang w:val="en" w:eastAsia="zh-CN"/>
        </w:rPr>
        <w:t>在</w:t>
      </w:r>
      <w:r>
        <w:rPr>
          <w:rFonts w:hint="eastAsia" w:ascii="Times New Roman" w:hAnsi="Times New Roman" w:eastAsia="仿宋_GB2312" w:cs="仿宋_GB2312"/>
          <w:color w:val="auto"/>
          <w:kern w:val="2"/>
          <w:sz w:val="32"/>
          <w:szCs w:val="32"/>
          <w:highlight w:val="none"/>
          <w:lang w:val="en" w:eastAsia="zh-CN" w:bidi="ar-SA"/>
        </w:rPr>
        <w:t>天开园</w:t>
      </w:r>
      <w:r>
        <w:rPr>
          <w:rFonts w:hint="eastAsia" w:ascii="Times New Roman" w:hAnsi="Times New Roman" w:eastAsia="仿宋_GB2312" w:cs="仿宋_GB2312"/>
          <w:color w:val="auto"/>
          <w:sz w:val="32"/>
          <w:szCs w:val="32"/>
          <w:highlight w:val="none"/>
          <w:lang w:val="en"/>
        </w:rPr>
        <w:t>参股或注册的企业，提出备案申请</w:t>
      </w:r>
      <w:r>
        <w:rPr>
          <w:rFonts w:hint="eastAsia" w:ascii="Times New Roman" w:hAnsi="Times New Roman" w:eastAsia="仿宋_GB2312" w:cs="仿宋_GB2312"/>
          <w:color w:val="auto"/>
          <w:sz w:val="32"/>
          <w:szCs w:val="32"/>
          <w:highlight w:val="none"/>
          <w:lang w:val="en" w:eastAsia="zh-CN"/>
        </w:rPr>
        <w:t>；</w:t>
      </w:r>
      <w:r>
        <w:rPr>
          <w:rFonts w:hint="eastAsia" w:ascii="Times New Roman" w:hAnsi="Times New Roman" w:eastAsia="仿宋_GB2312" w:cs="仿宋_GB2312"/>
          <w:color w:val="auto"/>
          <w:sz w:val="32"/>
          <w:szCs w:val="32"/>
          <w:highlight w:val="none"/>
        </w:rPr>
        <w:t>横向项目承担单位（高校）</w:t>
      </w:r>
      <w:r>
        <w:rPr>
          <w:rFonts w:hint="eastAsia" w:ascii="Times New Roman" w:hAnsi="Times New Roman" w:eastAsia="仿宋_GB2312" w:cs="仿宋_GB2312"/>
          <w:color w:val="auto"/>
          <w:sz w:val="32"/>
          <w:szCs w:val="32"/>
          <w:highlight w:val="none"/>
          <w:lang w:eastAsia="zh-CN"/>
        </w:rPr>
        <w:t>须</w:t>
      </w:r>
      <w:r>
        <w:rPr>
          <w:rFonts w:hint="eastAsia" w:ascii="Times New Roman" w:hAnsi="Times New Roman" w:eastAsia="仿宋_GB2312" w:cs="仿宋_GB2312"/>
          <w:color w:val="auto"/>
          <w:sz w:val="32"/>
          <w:szCs w:val="32"/>
          <w:highlight w:val="none"/>
        </w:rPr>
        <w:t>出具横向项目备案推荐函。</w:t>
      </w:r>
    </w:p>
    <w:p>
      <w:pPr>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680" w:lineRule="exact"/>
        <w:ind w:left="0" w:leftChars="0" w:firstLine="0" w:firstLineChars="0"/>
        <w:jc w:val="center"/>
        <w:textAlignment w:val="auto"/>
        <w:outlineLvl w:val="1"/>
        <w:rPr>
          <w:rFonts w:hint="eastAsia" w:ascii="Times New Roman" w:hAnsi="Times New Roman" w:eastAsia="方正小标宋简体" w:cs="方正小标宋简体"/>
          <w:color w:val="auto"/>
          <w:sz w:val="44"/>
          <w:szCs w:val="44"/>
          <w:highlight w:val="none"/>
          <w:lang w:val="en" w:eastAsia="zh-CN"/>
        </w:rPr>
      </w:pPr>
      <w:bookmarkStart w:id="5" w:name="_Toc10149"/>
      <w:bookmarkStart w:id="6" w:name="_Toc6391"/>
      <w:bookmarkStart w:id="7" w:name="_Toc30199"/>
      <w:bookmarkStart w:id="8" w:name="_Toc20604"/>
      <w:bookmarkStart w:id="9" w:name="_Toc29653"/>
      <w:r>
        <w:rPr>
          <w:rFonts w:hint="eastAsia" w:ascii="Times New Roman" w:hAnsi="Times New Roman" w:eastAsia="方正小标宋简体" w:cs="方正小标宋简体"/>
          <w:color w:val="auto"/>
          <w:sz w:val="44"/>
          <w:szCs w:val="44"/>
          <w:highlight w:val="none"/>
          <w:lang w:val="en" w:eastAsia="zh-CN"/>
        </w:rPr>
        <w:t>天开高教科创园大学生创业奖励实施细则（试行）</w:t>
      </w:r>
      <w:bookmarkEnd w:id="5"/>
      <w:bookmarkEnd w:id="6"/>
      <w:bookmarkEnd w:id="7"/>
    </w:p>
    <w:p>
      <w:pPr>
        <w:pStyle w:val="2"/>
        <w:rPr>
          <w:rFonts w:hint="eastAsia"/>
          <w:lang w:val="en"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eastAsia="楷体_GB2312" w:cs="楷体_GB2312"/>
                <w:b w:val="0"/>
                <w:bCs w:val="0"/>
                <w:sz w:val="32"/>
                <w:szCs w:val="32"/>
                <w:lang w:val="en-US" w:eastAsia="zh-CN"/>
              </w:rPr>
            </w:pPr>
            <w:r>
              <w:rPr>
                <w:rFonts w:hint="eastAsia" w:ascii="Times New Roman" w:hAnsi="Times New Roman" w:eastAsia="楷体_GB2312" w:cs="楷体_GB2312"/>
                <w:b w:val="0"/>
                <w:bCs w:val="0"/>
                <w:sz w:val="32"/>
                <w:szCs w:val="32"/>
                <w:lang w:val="en-US" w:eastAsia="zh-CN"/>
              </w:rPr>
              <w:t>《关于支持天开高教科创园高质量发展的若干政策措施》</w:t>
            </w:r>
          </w:p>
          <w:p>
            <w:pPr>
              <w:pStyle w:val="2"/>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lang w:val="en-US" w:eastAsia="zh-CN"/>
              </w:rPr>
            </w:pPr>
            <w:r>
              <w:rPr>
                <w:rFonts w:hint="eastAsia" w:ascii="Times New Roman" w:hAnsi="Times New Roman" w:eastAsia="楷体_GB2312" w:cs="楷体_GB2312"/>
                <w:b w:val="0"/>
                <w:bCs w:val="0"/>
                <w:sz w:val="32"/>
                <w:szCs w:val="32"/>
                <w:lang w:val="en-US" w:eastAsia="zh-CN"/>
              </w:rPr>
              <w:t>第21条  鼓励大学生创业。每年安排不超过1000万元资金，对在校大学生和毕业5年内大学生在园区创办企业给予0.5万元至1万元一次性创业奖励。</w:t>
            </w:r>
          </w:p>
        </w:tc>
      </w:tr>
    </w:tbl>
    <w:p>
      <w:pPr>
        <w:pStyle w:val="3"/>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640" w:firstLineChars="200"/>
        <w:textAlignment w:val="auto"/>
        <w:outlineLvl w:val="3"/>
        <w:rPr>
          <w:rFonts w:hint="eastAsia" w:ascii="Times New Roman" w:hAnsi="Times New Roman" w:eastAsia="楷体_GB2312" w:cs="楷体_GB2312"/>
          <w:color w:val="auto"/>
          <w:sz w:val="32"/>
          <w:szCs w:val="32"/>
          <w:highlight w:val="none"/>
          <w:lang w:val="en" w:eastAsia="zh-CN"/>
        </w:rPr>
      </w:pPr>
      <w:r>
        <w:rPr>
          <w:rFonts w:hint="eastAsia" w:ascii="Times New Roman" w:hAnsi="Times New Roman" w:eastAsia="楷体_GB2312" w:cs="楷体_GB2312"/>
          <w:color w:val="auto"/>
          <w:sz w:val="32"/>
          <w:szCs w:val="32"/>
          <w:highlight w:val="none"/>
          <w:lang w:val="en-US" w:eastAsia="zh-CN"/>
        </w:rPr>
        <w:t>大学生可何时申请奖励？</w:t>
      </w:r>
    </w:p>
    <w:p>
      <w:pPr>
        <w:pStyle w:val="5"/>
        <w:keepNext w:val="0"/>
        <w:keepLines w:val="0"/>
        <w:pageBreakBefore w:val="0"/>
        <w:widowControl w:val="0"/>
        <w:tabs>
          <w:tab w:val="left" w:pos="7920"/>
        </w:tabs>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创业大学生可随时向天开发展集团提交申请。</w:t>
      </w:r>
    </w:p>
    <w:p>
      <w:pPr>
        <w:pStyle w:val="3"/>
        <w:keepNext w:val="0"/>
        <w:keepLines w:val="0"/>
        <w:pageBreakBefore w:val="0"/>
        <w:widowControl w:val="0"/>
        <w:numPr>
          <w:ilvl w:val="1"/>
          <w:numId w:val="3"/>
        </w:numPr>
        <w:kinsoku/>
        <w:wordWrap/>
        <w:overflowPunct/>
        <w:topLinePunct w:val="0"/>
        <w:autoSpaceDE/>
        <w:autoSpaceDN/>
        <w:bidi w:val="0"/>
        <w:adjustRightInd/>
        <w:snapToGrid/>
        <w:spacing w:line="560" w:lineRule="exact"/>
        <w:ind w:leftChars="0" w:firstLine="640" w:firstLineChars="200"/>
        <w:jc w:val="both"/>
        <w:textAlignment w:val="auto"/>
        <w:outlineLvl w:val="3"/>
        <w:rPr>
          <w:rFonts w:hint="eastAsia" w:ascii="Times New Roman" w:hAnsi="Times New Roman" w:eastAsia="楷体_GB2312" w:cs="楷体_GB2312"/>
          <w:color w:val="auto"/>
          <w:kern w:val="2"/>
          <w:sz w:val="32"/>
          <w:szCs w:val="32"/>
          <w:highlight w:val="none"/>
          <w:lang w:val="en-US" w:eastAsia="zh-CN" w:bidi="ar-SA"/>
        </w:rPr>
      </w:pPr>
      <w:r>
        <w:rPr>
          <w:rFonts w:hint="eastAsia" w:ascii="Times New Roman" w:hAnsi="Times New Roman" w:eastAsia="楷体_GB2312" w:cs="楷体_GB2312"/>
          <w:color w:val="auto"/>
          <w:kern w:val="2"/>
          <w:sz w:val="32"/>
          <w:szCs w:val="32"/>
          <w:highlight w:val="none"/>
          <w:lang w:val="en-US" w:eastAsia="zh-CN" w:bidi="ar-SA"/>
        </w:rPr>
        <w:t>大学生如何申请奖励？</w:t>
      </w:r>
    </w:p>
    <w:p>
      <w:pPr>
        <w:pStyle w:val="5"/>
        <w:keepNext w:val="0"/>
        <w:keepLines w:val="0"/>
        <w:pageBreakBefore w:val="0"/>
        <w:widowControl w:val="0"/>
        <w:tabs>
          <w:tab w:val="left" w:pos="7920"/>
        </w:tabs>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Times New Roman" w:hAnsi="Times New Roman"/>
          <w:color w:val="auto"/>
          <w:highlight w:val="none"/>
          <w:lang w:val="en" w:eastAsia="zh-CN"/>
        </w:rPr>
      </w:pPr>
      <w:r>
        <w:rPr>
          <w:rFonts w:hint="eastAsia" w:ascii="Times New Roman" w:hAnsi="Times New Roman" w:eastAsia="仿宋_GB2312" w:cs="仿宋_GB2312"/>
          <w:color w:val="auto"/>
          <w:kern w:val="2"/>
          <w:sz w:val="32"/>
          <w:szCs w:val="32"/>
          <w:highlight w:val="none"/>
          <w:lang w:val="en-US" w:eastAsia="zh-CN" w:bidi="ar-SA"/>
        </w:rPr>
        <w:t>创业大学生在线</w:t>
      </w:r>
      <w:r>
        <w:rPr>
          <w:rFonts w:hint="eastAsia" w:ascii="Times New Roman" w:hAnsi="Times New Roman" w:eastAsia="仿宋_GB2312" w:cs="仿宋_GB2312"/>
          <w:snapToGrid w:val="0"/>
          <w:color w:val="auto"/>
          <w:kern w:val="0"/>
          <w:szCs w:val="32"/>
          <w:highlight w:val="none"/>
          <w:lang w:eastAsia="zh-CN"/>
        </w:rPr>
        <w:t>提交申请，由天开发展集团</w:t>
      </w:r>
      <w:r>
        <w:rPr>
          <w:rFonts w:hint="eastAsia" w:ascii="Times New Roman" w:hAnsi="Times New Roman" w:eastAsia="仿宋_GB2312" w:cs="仿宋_GB2312"/>
          <w:snapToGrid w:val="0"/>
          <w:color w:val="auto"/>
          <w:kern w:val="0"/>
          <w:szCs w:val="32"/>
          <w:highlight w:val="none"/>
        </w:rPr>
        <w:t>及时、快速、足额</w:t>
      </w:r>
      <w:r>
        <w:rPr>
          <w:rFonts w:ascii="Times New Roman" w:hAnsi="Times New Roman" w:eastAsia="仿宋_GB2312" w:cs="仿宋_GB2312"/>
          <w:snapToGrid w:val="0"/>
          <w:color w:val="auto"/>
          <w:kern w:val="0"/>
          <w:szCs w:val="32"/>
          <w:highlight w:val="none"/>
          <w:lang w:val="en"/>
        </w:rPr>
        <w:t>兑现</w:t>
      </w:r>
      <w:r>
        <w:rPr>
          <w:rFonts w:hint="eastAsia" w:ascii="Times New Roman" w:hAnsi="Times New Roman" w:eastAsia="仿宋_GB2312" w:cs="仿宋_GB2312"/>
          <w:snapToGrid w:val="0"/>
          <w:color w:val="auto"/>
          <w:kern w:val="0"/>
          <w:szCs w:val="32"/>
          <w:highlight w:val="none"/>
        </w:rPr>
        <w:t>天开园内大学生创业企业奖励。</w:t>
      </w:r>
    </w:p>
    <w:p>
      <w:pPr>
        <w:pStyle w:val="3"/>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640" w:firstLineChars="200"/>
        <w:textAlignment w:val="auto"/>
        <w:outlineLvl w:val="3"/>
        <w:rPr>
          <w:rFonts w:hint="eastAsia"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在线申请时需提交什么材料？</w:t>
      </w:r>
    </w:p>
    <w:p>
      <w:pPr>
        <w:pStyle w:val="5"/>
        <w:keepNext w:val="0"/>
        <w:keepLines w:val="0"/>
        <w:pageBreakBefore w:val="0"/>
        <w:widowControl w:val="0"/>
        <w:tabs>
          <w:tab w:val="left" w:pos="7920"/>
        </w:tabs>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Times New Roman" w:hAnsi="Times New Roman" w:eastAsia="仿宋_GB2312" w:cs="仿宋_GB2312"/>
          <w:color w:val="auto"/>
          <w:kern w:val="2"/>
          <w:sz w:val="32"/>
          <w:szCs w:val="32"/>
          <w:highlight w:val="none"/>
          <w:lang w:val="en" w:eastAsia="zh-CN" w:bidi="ar-SA"/>
        </w:rPr>
      </w:pPr>
      <w:r>
        <w:rPr>
          <w:rFonts w:hint="eastAsia" w:ascii="Times New Roman" w:hAnsi="Times New Roman" w:eastAsia="仿宋_GB2312" w:cs="仿宋_GB2312"/>
          <w:color w:val="auto"/>
          <w:kern w:val="2"/>
          <w:sz w:val="32"/>
          <w:szCs w:val="32"/>
          <w:highlight w:val="none"/>
          <w:lang w:val="en-US" w:eastAsia="zh-CN" w:bidi="ar-SA"/>
        </w:rPr>
        <w:t>在线申请时应提交毕业证书复印件（毕业生）/学生证复印件（在校生）、创办企业营业执照复印件、实缴注册资本金证明材料等申请资料。</w:t>
      </w:r>
    </w:p>
    <w:p>
      <w:pPr>
        <w:pStyle w:val="3"/>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640" w:firstLineChars="200"/>
        <w:textAlignment w:val="auto"/>
        <w:outlineLvl w:val="3"/>
        <w:rPr>
          <w:rFonts w:hint="eastAsia" w:ascii="Times New Roman" w:hAnsi="Times New Roman" w:eastAsia="楷体_GB2312" w:cs="楷体_GB2312"/>
          <w:color w:val="auto"/>
          <w:sz w:val="32"/>
          <w:szCs w:val="32"/>
          <w:highlight w:val="none"/>
          <w:lang w:val="en" w:eastAsia="zh-CN"/>
        </w:rPr>
      </w:pPr>
      <w:r>
        <w:rPr>
          <w:rFonts w:hint="eastAsia" w:ascii="Times New Roman" w:hAnsi="Times New Roman" w:eastAsia="楷体_GB2312" w:cs="楷体_GB2312"/>
          <w:color w:val="auto"/>
          <w:sz w:val="32"/>
          <w:szCs w:val="32"/>
          <w:highlight w:val="none"/>
          <w:lang w:val="en-US" w:eastAsia="zh-CN"/>
        </w:rPr>
        <w:t>创业奖励资金给个人还是给创办的企业？奖励额度是多少？</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sz w:val="32"/>
          <w:szCs w:val="32"/>
          <w:highlight w:val="none"/>
          <w:lang w:val="en-US" w:eastAsia="zh-CN"/>
        </w:rPr>
        <w:t>支持对象：大学生</w:t>
      </w:r>
      <w:r>
        <w:rPr>
          <w:rFonts w:hint="eastAsia" w:ascii="Times New Roman" w:hAnsi="Times New Roman" w:eastAsia="仿宋_GB2312" w:cs="仿宋_GB2312"/>
          <w:color w:val="auto"/>
          <w:kern w:val="2"/>
          <w:sz w:val="32"/>
          <w:szCs w:val="32"/>
          <w:highlight w:val="none"/>
          <w:lang w:val="en-US" w:eastAsia="zh-CN" w:bidi="ar-SA"/>
        </w:rPr>
        <w:t>在天开园创办的企业。</w:t>
      </w:r>
    </w:p>
    <w:p>
      <w:pPr>
        <w:pStyle w:val="5"/>
        <w:keepNext w:val="0"/>
        <w:keepLines w:val="0"/>
        <w:pageBreakBefore w:val="0"/>
        <w:widowControl w:val="0"/>
        <w:tabs>
          <w:tab w:val="left" w:pos="7920"/>
        </w:tabs>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Times New Roman" w:hAnsi="Times New Roman" w:eastAsia="仿宋_GB2312"/>
          <w:snapToGrid w:val="0"/>
          <w:color w:val="auto"/>
          <w:kern w:val="0"/>
          <w:szCs w:val="32"/>
          <w:highlight w:val="none"/>
        </w:rPr>
      </w:pPr>
      <w:r>
        <w:rPr>
          <w:rFonts w:hint="eastAsia" w:ascii="Times New Roman" w:hAnsi="Times New Roman" w:eastAsia="仿宋_GB2312"/>
          <w:snapToGrid w:val="0"/>
          <w:color w:val="auto"/>
          <w:kern w:val="0"/>
          <w:szCs w:val="32"/>
          <w:highlight w:val="none"/>
          <w:lang w:eastAsia="zh-CN"/>
        </w:rPr>
        <w:t>奖励额度：</w:t>
      </w:r>
      <w:r>
        <w:rPr>
          <w:rFonts w:hint="eastAsia" w:ascii="Times New Roman" w:hAnsi="Times New Roman" w:eastAsia="仿宋_GB2312"/>
          <w:snapToGrid w:val="0"/>
          <w:color w:val="auto"/>
          <w:kern w:val="0"/>
          <w:szCs w:val="32"/>
          <w:highlight w:val="none"/>
        </w:rPr>
        <w:t>每家创办企业给予</w:t>
      </w:r>
      <w:r>
        <w:rPr>
          <w:rFonts w:hint="eastAsia" w:ascii="Times New Roman" w:hAnsi="Times New Roman" w:eastAsia="Nimbus Roman No9 L" w:cs="Nimbus Roman No9 L"/>
          <w:snapToGrid w:val="0"/>
          <w:color w:val="auto"/>
          <w:kern w:val="0"/>
          <w:szCs w:val="32"/>
          <w:highlight w:val="none"/>
        </w:rPr>
        <w:t>0.</w:t>
      </w:r>
      <w:r>
        <w:rPr>
          <w:rFonts w:hint="eastAsia" w:ascii="Times New Roman" w:hAnsi="Times New Roman" w:eastAsia="仿宋_GB2312" w:cs="Times New Roman"/>
          <w:snapToGrid w:val="0"/>
          <w:color w:val="auto"/>
          <w:kern w:val="0"/>
          <w:szCs w:val="32"/>
          <w:highlight w:val="none"/>
        </w:rPr>
        <w:t>5</w:t>
      </w:r>
      <w:r>
        <w:rPr>
          <w:rFonts w:hint="eastAsia" w:ascii="Times New Roman" w:hAnsi="Times New Roman" w:eastAsia="仿宋_GB2312" w:cs="Times New Roman"/>
          <w:snapToGrid w:val="0"/>
          <w:color w:val="auto"/>
          <w:kern w:val="0"/>
          <w:szCs w:val="32"/>
          <w:highlight w:val="none"/>
          <w:lang w:eastAsia="zh-CN"/>
        </w:rPr>
        <w:t>万元至</w:t>
      </w:r>
      <w:r>
        <w:rPr>
          <w:rFonts w:hint="eastAsia" w:ascii="Times New Roman" w:hAnsi="Times New Roman" w:eastAsia="Nimbus Roman No9 L" w:cs="Nimbus Roman No9 L"/>
          <w:snapToGrid w:val="0"/>
          <w:color w:val="auto"/>
          <w:kern w:val="0"/>
          <w:szCs w:val="32"/>
          <w:highlight w:val="none"/>
        </w:rPr>
        <w:t>1</w:t>
      </w:r>
      <w:r>
        <w:rPr>
          <w:rFonts w:hint="eastAsia" w:ascii="Times New Roman" w:hAnsi="Times New Roman" w:eastAsia="仿宋_GB2312"/>
          <w:snapToGrid w:val="0"/>
          <w:color w:val="auto"/>
          <w:kern w:val="0"/>
          <w:szCs w:val="32"/>
          <w:highlight w:val="none"/>
        </w:rPr>
        <w:t>万元奖励</w:t>
      </w:r>
      <w:r>
        <w:rPr>
          <w:rFonts w:ascii="Times New Roman" w:hAnsi="Times New Roman" w:eastAsia="仿宋_GB2312"/>
          <w:snapToGrid w:val="0"/>
          <w:color w:val="auto"/>
          <w:kern w:val="0"/>
          <w:szCs w:val="32"/>
          <w:highlight w:val="none"/>
          <w:lang w:val="en"/>
        </w:rPr>
        <w:t>。</w:t>
      </w:r>
      <w:r>
        <w:rPr>
          <w:rFonts w:hint="eastAsia" w:ascii="Times New Roman" w:hAnsi="Times New Roman" w:eastAsia="仿宋_GB2312"/>
          <w:snapToGrid w:val="0"/>
          <w:color w:val="auto"/>
          <w:kern w:val="0"/>
          <w:szCs w:val="32"/>
          <w:highlight w:val="none"/>
        </w:rPr>
        <w:t>其中</w:t>
      </w:r>
      <w:r>
        <w:rPr>
          <w:rFonts w:ascii="Times New Roman" w:hAnsi="Times New Roman" w:eastAsia="仿宋_GB2312"/>
          <w:snapToGrid w:val="0"/>
          <w:color w:val="auto"/>
          <w:kern w:val="0"/>
          <w:szCs w:val="32"/>
          <w:highlight w:val="none"/>
          <w:lang w:val="en"/>
        </w:rPr>
        <w:t>，</w:t>
      </w:r>
      <w:r>
        <w:rPr>
          <w:rFonts w:hint="eastAsia" w:ascii="Times New Roman" w:hAnsi="Times New Roman" w:eastAsia="仿宋_GB2312"/>
          <w:snapToGrid w:val="0"/>
          <w:color w:val="auto"/>
          <w:kern w:val="0"/>
          <w:szCs w:val="32"/>
          <w:highlight w:val="none"/>
        </w:rPr>
        <w:t>本科生创业享受一次性创业奖励</w:t>
      </w:r>
      <w:r>
        <w:rPr>
          <w:rFonts w:hint="eastAsia" w:ascii="Times New Roman" w:hAnsi="Times New Roman" w:eastAsia="Nimbus Roman No9 L" w:cs="Nimbus Roman No9 L"/>
          <w:snapToGrid w:val="0"/>
          <w:color w:val="auto"/>
          <w:kern w:val="0"/>
          <w:szCs w:val="32"/>
          <w:highlight w:val="none"/>
        </w:rPr>
        <w:t>0.5</w:t>
      </w:r>
      <w:r>
        <w:rPr>
          <w:rFonts w:hint="eastAsia" w:ascii="Times New Roman" w:hAnsi="Times New Roman" w:eastAsia="仿宋_GB2312"/>
          <w:snapToGrid w:val="0"/>
          <w:color w:val="auto"/>
          <w:kern w:val="0"/>
          <w:szCs w:val="32"/>
          <w:highlight w:val="none"/>
        </w:rPr>
        <w:t>万元，研究生创业享受一次性创业奖励</w:t>
      </w:r>
      <w:r>
        <w:rPr>
          <w:rFonts w:hint="eastAsia" w:ascii="Times New Roman" w:hAnsi="Times New Roman" w:eastAsia="Nimbus Roman No9 L" w:cs="Nimbus Roman No9 L"/>
          <w:snapToGrid w:val="0"/>
          <w:color w:val="auto"/>
          <w:kern w:val="0"/>
          <w:szCs w:val="32"/>
          <w:highlight w:val="none"/>
        </w:rPr>
        <w:t>1</w:t>
      </w:r>
      <w:r>
        <w:rPr>
          <w:rFonts w:hint="eastAsia" w:ascii="Times New Roman" w:hAnsi="Times New Roman" w:eastAsia="仿宋_GB2312"/>
          <w:snapToGrid w:val="0"/>
          <w:color w:val="auto"/>
          <w:kern w:val="0"/>
          <w:szCs w:val="32"/>
          <w:highlight w:val="none"/>
        </w:rPr>
        <w:t>万元。</w:t>
      </w:r>
    </w:p>
    <w:p>
      <w:pPr>
        <w:rPr>
          <w:rFonts w:hint="eastAsia" w:ascii="Times New Roman" w:hAnsi="Times New Roman" w:eastAsia="仿宋_GB2312"/>
          <w:snapToGrid w:val="0"/>
          <w:color w:val="auto"/>
          <w:kern w:val="0"/>
          <w:szCs w:val="32"/>
          <w:highlight w:val="none"/>
        </w:rPr>
      </w:pPr>
      <w:r>
        <w:rPr>
          <w:rFonts w:hint="eastAsia" w:ascii="Times New Roman" w:hAnsi="Times New Roman" w:eastAsia="仿宋_GB2312"/>
          <w:snapToGrid w:val="0"/>
          <w:color w:val="auto"/>
          <w:kern w:val="0"/>
          <w:szCs w:val="32"/>
          <w:highlight w:val="none"/>
        </w:rPr>
        <w:br w:type="page"/>
      </w:r>
    </w:p>
    <w:bookmarkEnd w:id="8"/>
    <w:bookmarkEnd w:id="9"/>
    <w:p>
      <w:pPr>
        <w:keepNext w:val="0"/>
        <w:keepLines w:val="0"/>
        <w:pageBreakBefore w:val="0"/>
        <w:widowControl w:val="0"/>
        <w:numPr>
          <w:ilvl w:val="0"/>
          <w:numId w:val="1"/>
        </w:numPr>
        <w:kinsoku/>
        <w:wordWrap/>
        <w:overflowPunct/>
        <w:topLinePunct w:val="0"/>
        <w:autoSpaceDE/>
        <w:autoSpaceDN/>
        <w:bidi w:val="0"/>
        <w:adjustRightInd/>
        <w:snapToGrid/>
        <w:spacing w:line="680" w:lineRule="exact"/>
        <w:ind w:left="0" w:leftChars="0" w:firstLine="0" w:firstLineChars="0"/>
        <w:jc w:val="center"/>
        <w:textAlignment w:val="auto"/>
        <w:outlineLvl w:val="1"/>
        <w:rPr>
          <w:rFonts w:hint="eastAsia" w:ascii="Times New Roman" w:hAnsi="Times New Roman" w:eastAsia="方正小标宋简体" w:cs="方正小标宋简体"/>
          <w:color w:val="auto"/>
          <w:sz w:val="44"/>
          <w:szCs w:val="44"/>
          <w:highlight w:val="none"/>
          <w:lang w:val="en" w:eastAsia="zh-CN"/>
        </w:rPr>
      </w:pPr>
      <w:bookmarkStart w:id="10" w:name="_Toc10561"/>
      <w:bookmarkStart w:id="11" w:name="_Toc31135"/>
      <w:bookmarkStart w:id="12" w:name="_Toc6159"/>
      <w:bookmarkStart w:id="13" w:name="_Toc3507"/>
      <w:bookmarkStart w:id="14" w:name="_Toc7036"/>
      <w:r>
        <w:rPr>
          <w:rFonts w:hint="eastAsia" w:ascii="Times New Roman" w:hAnsi="Times New Roman" w:eastAsia="方正小标宋简体" w:cs="方正小标宋简体"/>
          <w:color w:val="auto"/>
          <w:sz w:val="44"/>
          <w:szCs w:val="44"/>
          <w:highlight w:val="none"/>
          <w:lang w:val="en" w:eastAsia="zh-CN"/>
        </w:rPr>
        <w:t>关于支持鼓励校友创办科技型企业实施细则（试行）</w:t>
      </w:r>
      <w:bookmarkEnd w:id="10"/>
      <w:bookmarkEnd w:id="11"/>
      <w:bookmarkEnd w:id="12"/>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eastAsia="楷体_GB2312" w:cs="楷体_GB2312"/>
                <w:b w:val="0"/>
                <w:bCs w:val="0"/>
                <w:sz w:val="32"/>
                <w:szCs w:val="32"/>
                <w:lang w:val="en-US" w:eastAsia="zh-CN"/>
              </w:rPr>
            </w:pPr>
            <w:r>
              <w:rPr>
                <w:rFonts w:hint="eastAsia" w:ascii="Times New Roman" w:hAnsi="Times New Roman" w:eastAsia="楷体_GB2312" w:cs="楷体_GB2312"/>
                <w:b w:val="0"/>
                <w:bCs w:val="0"/>
                <w:sz w:val="32"/>
                <w:szCs w:val="32"/>
                <w:lang w:val="en-US" w:eastAsia="zh-CN"/>
              </w:rPr>
              <w:t>《关于支持天开高教科创园高质量发展的若干政策措施》</w:t>
            </w:r>
          </w:p>
          <w:p>
            <w:pPr>
              <w:pStyle w:val="2"/>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lang w:val="en-US" w:eastAsia="zh-CN"/>
              </w:rPr>
            </w:pPr>
            <w:r>
              <w:rPr>
                <w:rFonts w:hint="eastAsia" w:ascii="Times New Roman" w:hAnsi="Times New Roman" w:eastAsia="楷体_GB2312" w:cs="楷体_GB2312"/>
                <w:b w:val="0"/>
                <w:bCs w:val="0"/>
                <w:sz w:val="32"/>
                <w:szCs w:val="32"/>
                <w:lang w:val="en-US" w:eastAsia="zh-CN"/>
              </w:rPr>
              <w:t>第23条  鼓励校友创办企业。支持拥有科技成果的校友（毕业5年以上）在园区创办科技型企业，对正常运营6个月以上并连续缴纳社会保险6个月以上的，按照现金出资额的20%给予资助，支持额度最高不超过50万元，每年择优支持不超过100家。</w:t>
            </w:r>
          </w:p>
        </w:tc>
      </w:tr>
    </w:tbl>
    <w:p>
      <w:pPr>
        <w:pStyle w:val="3"/>
        <w:keepNext w:val="0"/>
        <w:keepLines w:val="0"/>
        <w:pageBreakBefore w:val="0"/>
        <w:widowControl w:val="0"/>
        <w:numPr>
          <w:ilvl w:val="1"/>
          <w:numId w:val="4"/>
        </w:numPr>
        <w:kinsoku/>
        <w:wordWrap/>
        <w:overflowPunct/>
        <w:topLinePunct w:val="0"/>
        <w:autoSpaceDE/>
        <w:autoSpaceDN/>
        <w:bidi w:val="0"/>
        <w:adjustRightInd/>
        <w:snapToGrid/>
        <w:spacing w:line="560" w:lineRule="exact"/>
        <w:ind w:left="0" w:leftChars="0" w:firstLine="640" w:firstLineChars="200"/>
        <w:textAlignment w:val="auto"/>
        <w:outlineLvl w:val="3"/>
        <w:rPr>
          <w:rFonts w:hint="eastAsia"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校友需获得学历证书5年以上，5年如何计算？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在津高校本科或研究生学历证书发证日或在津高校工作入职日起至企业成立之日止满5个自然年。</w:t>
      </w:r>
    </w:p>
    <w:p>
      <w:pPr>
        <w:pStyle w:val="3"/>
        <w:keepNext w:val="0"/>
        <w:keepLines w:val="0"/>
        <w:pageBreakBefore w:val="0"/>
        <w:widowControl w:val="0"/>
        <w:numPr>
          <w:ilvl w:val="1"/>
          <w:numId w:val="4"/>
        </w:numPr>
        <w:kinsoku/>
        <w:wordWrap/>
        <w:overflowPunct/>
        <w:topLinePunct w:val="0"/>
        <w:autoSpaceDE/>
        <w:autoSpaceDN/>
        <w:bidi w:val="0"/>
        <w:adjustRightInd/>
        <w:snapToGrid/>
        <w:spacing w:line="560" w:lineRule="exact"/>
        <w:ind w:left="0" w:leftChars="0" w:firstLine="640" w:firstLineChars="200"/>
        <w:textAlignment w:val="auto"/>
        <w:outlineLvl w:val="3"/>
        <w:rPr>
          <w:rFonts w:hint="eastAsia"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出资额按照企业股权穿透计算，如何折算？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校友作为自然人股东出资的按照实缴到位资金计算；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校友持股的A企业作为天开园创办企业B的法人股东，A企业校友持股比例与A企业出资B企业实缴到位资金的乘积为校友现金出资额。</w:t>
      </w: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olor w:val="auto"/>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680" w:lineRule="exact"/>
        <w:ind w:left="0" w:leftChars="0" w:firstLine="0" w:firstLineChars="0"/>
        <w:jc w:val="center"/>
        <w:textAlignment w:val="auto"/>
        <w:outlineLvl w:val="1"/>
        <w:rPr>
          <w:rFonts w:hint="eastAsia" w:ascii="Times New Roman" w:hAnsi="Times New Roman" w:eastAsia="方正小标宋简体" w:cs="方正小标宋简体"/>
          <w:color w:val="auto"/>
          <w:sz w:val="44"/>
          <w:szCs w:val="44"/>
          <w:highlight w:val="none"/>
          <w:lang w:val="en" w:eastAsia="zh-CN"/>
        </w:rPr>
      </w:pPr>
      <w:bookmarkStart w:id="15" w:name="_Toc29953"/>
      <w:bookmarkStart w:id="16" w:name="_Toc8516"/>
      <w:bookmarkStart w:id="17" w:name="_Toc32558"/>
      <w:bookmarkStart w:id="18" w:name="_Toc31506"/>
      <w:bookmarkStart w:id="19" w:name="_Toc24655"/>
      <w:r>
        <w:rPr>
          <w:rFonts w:hint="eastAsia" w:ascii="Times New Roman" w:hAnsi="Times New Roman" w:eastAsia="方正小标宋简体" w:cs="方正小标宋简体"/>
          <w:color w:val="auto"/>
          <w:sz w:val="44"/>
          <w:szCs w:val="44"/>
          <w:highlight w:val="none"/>
          <w:lang w:val="en" w:eastAsia="zh-CN"/>
        </w:rPr>
        <w:t>关于支持校友会发挥桥梁纽带作用的实施细则（试行）</w:t>
      </w:r>
      <w:bookmarkEnd w:id="15"/>
      <w:bookmarkEnd w:id="16"/>
      <w:bookmarkEnd w:id="17"/>
    </w:p>
    <w:p>
      <w:pPr>
        <w:pStyle w:val="2"/>
        <w:rPr>
          <w:rFonts w:hint="eastAsia" w:ascii="Times New Roman" w:hAnsi="Times New Roman"/>
          <w:color w:val="auto"/>
          <w:highlight w:val="none"/>
          <w:lang w:val="en"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eastAsia="楷体_GB2312" w:cs="楷体_GB2312"/>
                <w:b w:val="0"/>
                <w:bCs w:val="0"/>
                <w:sz w:val="32"/>
                <w:szCs w:val="32"/>
                <w:lang w:val="en-US" w:eastAsia="zh-CN"/>
              </w:rPr>
            </w:pPr>
            <w:r>
              <w:rPr>
                <w:rFonts w:hint="eastAsia" w:ascii="Times New Roman" w:hAnsi="Times New Roman" w:eastAsia="楷体_GB2312" w:cs="楷体_GB2312"/>
                <w:b w:val="0"/>
                <w:bCs w:val="0"/>
                <w:sz w:val="32"/>
                <w:szCs w:val="32"/>
                <w:lang w:val="en-US" w:eastAsia="zh-CN"/>
              </w:rPr>
              <w:t>《关于支持天开高教科创园高质量发展的若干政策措施》</w:t>
            </w:r>
          </w:p>
          <w:p>
            <w:pPr>
              <w:pStyle w:val="2"/>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lang w:val="en-US" w:eastAsia="zh-CN"/>
              </w:rPr>
            </w:pPr>
            <w:r>
              <w:rPr>
                <w:rFonts w:hint="eastAsia" w:ascii="Times New Roman" w:hAnsi="Times New Roman" w:eastAsia="楷体_GB2312" w:cs="楷体_GB2312"/>
                <w:b w:val="0"/>
                <w:bCs w:val="0"/>
                <w:sz w:val="32"/>
                <w:szCs w:val="32"/>
                <w:lang w:val="en-US" w:eastAsia="zh-CN"/>
              </w:rPr>
              <w:t>第24条  促进校友会发挥桥梁纽带作用。对于校友会或经高校认可的校友联谊机构，经备案和评估通过的，前三年给予建筑面积50至100平米办公场所的租金和物业费的全额补贴。支持校友会参与承办或协办本市重大校友活动、招才招商活动，对年度招商成效排名前30%的校友会，给予最高100万元奖励。在园区内设立的外地高校校友会，参照本地校友会优惠政策执行，并可参与校友会年度招商成效排名。</w:t>
            </w:r>
          </w:p>
        </w:tc>
      </w:tr>
    </w:tbl>
    <w:p>
      <w:pPr>
        <w:pStyle w:val="3"/>
        <w:keepNext w:val="0"/>
        <w:keepLines w:val="0"/>
        <w:pageBreakBefore w:val="0"/>
        <w:widowControl w:val="0"/>
        <w:numPr>
          <w:ilvl w:val="1"/>
          <w:numId w:val="5"/>
        </w:numPr>
        <w:kinsoku/>
        <w:wordWrap/>
        <w:overflowPunct/>
        <w:topLinePunct w:val="0"/>
        <w:autoSpaceDE/>
        <w:autoSpaceDN/>
        <w:bidi w:val="0"/>
        <w:adjustRightInd/>
        <w:snapToGrid/>
        <w:spacing w:line="560" w:lineRule="exact"/>
        <w:ind w:left="0" w:leftChars="0" w:firstLine="640" w:firstLineChars="0"/>
        <w:textAlignment w:val="auto"/>
        <w:outlineLvl w:val="3"/>
        <w:rPr>
          <w:rFonts w:hint="eastAsia" w:ascii="Times New Roman" w:hAnsi="Times New Roman" w:eastAsia="楷体_GB2312" w:cs="楷体_GB2312"/>
          <w:color w:val="auto"/>
          <w:sz w:val="32"/>
          <w:szCs w:val="32"/>
          <w:highlight w:val="none"/>
          <w:lang w:val="en" w:eastAsia="zh-CN"/>
        </w:rPr>
      </w:pPr>
      <w:r>
        <w:rPr>
          <w:rFonts w:hint="eastAsia" w:ascii="Times New Roman" w:hAnsi="Times New Roman" w:eastAsia="楷体_GB2312" w:cs="楷体_GB2312"/>
          <w:color w:val="auto"/>
          <w:sz w:val="32"/>
          <w:szCs w:val="32"/>
          <w:highlight w:val="none"/>
          <w:lang w:val="en" w:eastAsia="zh-CN"/>
        </w:rPr>
        <w:t>外地高校校友会如何界定？</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outlineLvl w:val="9"/>
        <w:rPr>
          <w:rFonts w:hint="eastAsia" w:ascii="Times New Roman" w:hAnsi="Times New Roman" w:eastAsia="仿宋_GB2312" w:cs="Times New Roman"/>
          <w:color w:val="auto"/>
          <w:kern w:val="2"/>
          <w:sz w:val="32"/>
          <w:szCs w:val="32"/>
          <w:highlight w:val="none"/>
          <w:lang w:val="en" w:eastAsia="zh-CN" w:bidi="ar-SA"/>
        </w:rPr>
      </w:pPr>
      <w:r>
        <w:rPr>
          <w:rFonts w:hint="eastAsia" w:ascii="Times New Roman" w:hAnsi="Times New Roman" w:eastAsia="仿宋_GB2312" w:cs="Times New Roman"/>
          <w:color w:val="auto"/>
          <w:kern w:val="2"/>
          <w:sz w:val="32"/>
          <w:szCs w:val="32"/>
          <w:highlight w:val="none"/>
          <w:lang w:val="en" w:eastAsia="zh-CN" w:bidi="ar-SA"/>
        </w:rPr>
        <w:t>非在津高校校友发起在津成立的高校校友会，例如XX省XX大学天津校友会。</w:t>
      </w:r>
    </w:p>
    <w:p>
      <w:pPr>
        <w:pStyle w:val="3"/>
        <w:keepNext w:val="0"/>
        <w:keepLines w:val="0"/>
        <w:pageBreakBefore w:val="0"/>
        <w:widowControl w:val="0"/>
        <w:numPr>
          <w:ilvl w:val="1"/>
          <w:numId w:val="5"/>
        </w:numPr>
        <w:kinsoku/>
        <w:wordWrap/>
        <w:overflowPunct/>
        <w:topLinePunct w:val="0"/>
        <w:autoSpaceDE/>
        <w:autoSpaceDN/>
        <w:bidi w:val="0"/>
        <w:adjustRightInd/>
        <w:snapToGrid/>
        <w:spacing w:line="560" w:lineRule="exact"/>
        <w:ind w:left="0" w:leftChars="0" w:firstLine="640" w:firstLineChars="0"/>
        <w:textAlignment w:val="auto"/>
        <w:outlineLvl w:val="3"/>
        <w:rPr>
          <w:rFonts w:hint="eastAsia" w:ascii="Times New Roman" w:hAnsi="Times New Roman" w:eastAsia="楷体_GB2312" w:cs="楷体_GB2312"/>
          <w:color w:val="auto"/>
          <w:sz w:val="32"/>
          <w:szCs w:val="32"/>
          <w:highlight w:val="none"/>
          <w:lang w:val="en" w:eastAsia="zh-CN"/>
        </w:rPr>
      </w:pPr>
      <w:r>
        <w:rPr>
          <w:rFonts w:hint="eastAsia" w:ascii="Times New Roman" w:hAnsi="Times New Roman" w:eastAsia="楷体_GB2312" w:cs="楷体_GB2312"/>
          <w:color w:val="auto"/>
          <w:sz w:val="32"/>
          <w:szCs w:val="32"/>
          <w:highlight w:val="none"/>
          <w:lang w:val="en" w:eastAsia="zh-CN"/>
        </w:rPr>
        <w:t>经高校认可的校友联谊机构如何界定？</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outlineLvl w:val="9"/>
        <w:rPr>
          <w:rFonts w:hint="eastAsia" w:ascii="Times New Roman" w:hAnsi="Times New Roman" w:eastAsia="仿宋_GB2312" w:cs="Times New Roman"/>
          <w:color w:val="auto"/>
          <w:kern w:val="2"/>
          <w:sz w:val="32"/>
          <w:szCs w:val="32"/>
          <w:highlight w:val="none"/>
          <w:lang w:val="en" w:eastAsia="zh-CN" w:bidi="ar-SA"/>
        </w:rPr>
      </w:pPr>
      <w:r>
        <w:rPr>
          <w:rFonts w:hint="eastAsia" w:ascii="Times New Roman" w:hAnsi="Times New Roman" w:eastAsia="仿宋_GB2312" w:cs="Times New Roman"/>
          <w:color w:val="auto"/>
          <w:kern w:val="2"/>
          <w:sz w:val="32"/>
          <w:szCs w:val="32"/>
          <w:highlight w:val="none"/>
          <w:lang w:val="en" w:eastAsia="zh-CN" w:bidi="ar-SA"/>
        </w:rPr>
        <w:t>目前，天津市高等院校校友会共4家（天津大学、南开大学、天津师范大学和天津广播电视大学），除此之外的校友联谊机构需经高校书面推荐确认</w:t>
      </w:r>
      <w:r>
        <w:rPr>
          <w:rFonts w:hint="eastAsia" w:ascii="Times New Roman" w:hAnsi="Times New Roman" w:eastAsia="仿宋_GB2312" w:cs="Times New Roman"/>
          <w:color w:val="auto"/>
          <w:kern w:val="2"/>
          <w:sz w:val="32"/>
          <w:szCs w:val="32"/>
          <w:highlight w:val="none"/>
          <w:lang w:val="en-US" w:eastAsia="zh-CN" w:bidi="ar-SA"/>
        </w:rPr>
        <w:t>且不超过1家</w:t>
      </w:r>
      <w:r>
        <w:rPr>
          <w:rFonts w:hint="eastAsia" w:ascii="Times New Roman" w:hAnsi="Times New Roman" w:eastAsia="仿宋_GB2312" w:cs="Times New Roman"/>
          <w:color w:val="auto"/>
          <w:kern w:val="2"/>
          <w:sz w:val="32"/>
          <w:szCs w:val="32"/>
          <w:highlight w:val="none"/>
          <w:lang w:val="en" w:eastAsia="zh-CN" w:bidi="ar-SA"/>
        </w:rPr>
        <w:t>，向市科技局有关处室申请备案登记。</w:t>
      </w:r>
    </w:p>
    <w:p>
      <w:pPr>
        <w:pStyle w:val="3"/>
        <w:keepNext w:val="0"/>
        <w:keepLines w:val="0"/>
        <w:pageBreakBefore w:val="0"/>
        <w:widowControl w:val="0"/>
        <w:numPr>
          <w:ilvl w:val="1"/>
          <w:numId w:val="5"/>
        </w:numPr>
        <w:kinsoku/>
        <w:wordWrap/>
        <w:overflowPunct/>
        <w:topLinePunct w:val="0"/>
        <w:autoSpaceDE/>
        <w:autoSpaceDN/>
        <w:bidi w:val="0"/>
        <w:adjustRightInd/>
        <w:snapToGrid/>
        <w:spacing w:line="560" w:lineRule="exact"/>
        <w:ind w:left="0" w:leftChars="0" w:firstLine="640" w:firstLineChars="0"/>
        <w:textAlignment w:val="auto"/>
        <w:outlineLvl w:val="3"/>
        <w:rPr>
          <w:rFonts w:hint="eastAsia" w:ascii="Times New Roman" w:hAnsi="Times New Roman" w:eastAsia="楷体_GB2312" w:cs="楷体_GB2312"/>
          <w:color w:val="auto"/>
          <w:sz w:val="32"/>
          <w:szCs w:val="32"/>
          <w:highlight w:val="none"/>
          <w:lang w:val="en" w:eastAsia="zh-CN"/>
        </w:rPr>
      </w:pPr>
      <w:r>
        <w:rPr>
          <w:rFonts w:hint="eastAsia" w:ascii="Times New Roman" w:hAnsi="Times New Roman" w:eastAsia="楷体_GB2312" w:cs="楷体_GB2312"/>
          <w:color w:val="auto"/>
          <w:sz w:val="32"/>
          <w:szCs w:val="32"/>
          <w:highlight w:val="none"/>
          <w:lang w:val="en" w:eastAsia="zh-CN"/>
        </w:rPr>
        <w:t>园区运营机构</w:t>
      </w:r>
      <w:r>
        <w:rPr>
          <w:rFonts w:hint="eastAsia" w:ascii="Times New Roman" w:hAnsi="Times New Roman" w:eastAsia="楷体_GB2312" w:cs="楷体_GB2312"/>
          <w:color w:val="auto"/>
          <w:kern w:val="2"/>
          <w:sz w:val="32"/>
          <w:szCs w:val="32"/>
          <w:highlight w:val="none"/>
          <w:lang w:val="en" w:eastAsia="zh-CN" w:bidi="ar-SA"/>
        </w:rPr>
        <w:t>给予校友会办公场所租金和物业费全额补贴，其中园区运营机构指的是</w:t>
      </w:r>
      <w:r>
        <w:rPr>
          <w:rFonts w:hint="eastAsia" w:ascii="Times New Roman" w:hAnsi="Times New Roman" w:eastAsia="楷体_GB2312" w:cs="楷体_GB2312"/>
          <w:color w:val="auto"/>
          <w:sz w:val="32"/>
          <w:szCs w:val="32"/>
          <w:highlight w:val="none"/>
          <w:lang w:val="en" w:eastAsia="zh-CN"/>
        </w:rPr>
        <w:t>什么机构？</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outlineLvl w:val="9"/>
        <w:rPr>
          <w:rFonts w:hint="eastAsia" w:ascii="Times New Roman" w:hAnsi="Times New Roman" w:eastAsia="仿宋_GB2312" w:cs="Times New Roman"/>
          <w:color w:val="auto"/>
          <w:kern w:val="2"/>
          <w:sz w:val="32"/>
          <w:szCs w:val="32"/>
          <w:highlight w:val="none"/>
          <w:lang w:val="en" w:eastAsia="zh-CN" w:bidi="ar-SA"/>
        </w:rPr>
      </w:pPr>
      <w:r>
        <w:rPr>
          <w:rFonts w:hint="eastAsia" w:ascii="Times New Roman" w:hAnsi="Times New Roman" w:eastAsia="仿宋_GB2312" w:cs="Times New Roman"/>
          <w:color w:val="auto"/>
          <w:kern w:val="2"/>
          <w:sz w:val="32"/>
          <w:szCs w:val="32"/>
          <w:highlight w:val="none"/>
          <w:lang w:val="en" w:eastAsia="zh-CN" w:bidi="ar-SA"/>
        </w:rPr>
        <w:t>给予校友会办公场所租金和物业费全额补贴的园区运营机构是指高校科创园运营机构，未成立高校科创园运营机构的由市级平台公司承担园区运营机构职责，落实校友会办公场所租金和物业费全额补贴相关政策。</w:t>
      </w:r>
    </w:p>
    <w:p>
      <w:pPr>
        <w:pStyle w:val="3"/>
        <w:keepNext w:val="0"/>
        <w:keepLines w:val="0"/>
        <w:pageBreakBefore w:val="0"/>
        <w:widowControl w:val="0"/>
        <w:numPr>
          <w:ilvl w:val="1"/>
          <w:numId w:val="5"/>
        </w:numPr>
        <w:kinsoku/>
        <w:wordWrap/>
        <w:overflowPunct/>
        <w:topLinePunct w:val="0"/>
        <w:autoSpaceDE/>
        <w:autoSpaceDN/>
        <w:bidi w:val="0"/>
        <w:adjustRightInd/>
        <w:snapToGrid/>
        <w:spacing w:line="560" w:lineRule="exact"/>
        <w:ind w:left="0" w:leftChars="0" w:firstLine="640" w:firstLineChars="0"/>
        <w:textAlignment w:val="auto"/>
        <w:outlineLvl w:val="3"/>
        <w:rPr>
          <w:rFonts w:hint="eastAsia"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招商成效考核的指标有哪些？</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outlineLvl w:val="9"/>
        <w:rPr>
          <w:rFonts w:hint="eastAsia" w:ascii="Times New Roman" w:hAnsi="Times New Roman" w:eastAsia="仿宋_GB2312" w:cs="Times New Roman"/>
          <w:color w:val="auto"/>
          <w:kern w:val="2"/>
          <w:sz w:val="32"/>
          <w:szCs w:val="32"/>
          <w:highlight w:val="none"/>
          <w:lang w:val="en" w:eastAsia="zh-CN" w:bidi="ar-SA"/>
        </w:rPr>
      </w:pPr>
      <w:r>
        <w:rPr>
          <w:rFonts w:hint="eastAsia" w:ascii="Times New Roman" w:hAnsi="Times New Roman" w:eastAsia="仿宋_GB2312" w:cs="Times New Roman"/>
          <w:color w:val="auto"/>
          <w:kern w:val="2"/>
          <w:sz w:val="32"/>
          <w:szCs w:val="32"/>
          <w:highlight w:val="none"/>
          <w:lang w:val="en-US" w:eastAsia="zh-CN" w:bidi="ar-SA"/>
        </w:rPr>
        <w:t>（1）</w:t>
      </w:r>
      <w:r>
        <w:rPr>
          <w:rFonts w:hint="eastAsia" w:ascii="Times New Roman" w:hAnsi="Times New Roman" w:eastAsia="仿宋_GB2312" w:cs="Times New Roman"/>
          <w:color w:val="auto"/>
          <w:kern w:val="2"/>
          <w:sz w:val="32"/>
          <w:szCs w:val="32"/>
          <w:highlight w:val="none"/>
          <w:lang w:val="en" w:eastAsia="zh-CN" w:bidi="ar-SA"/>
        </w:rPr>
        <w:t>引进企业数量。考核年度内引进外埠企业和新注册企业的数量；</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outlineLvl w:val="9"/>
        <w:rPr>
          <w:rFonts w:hint="eastAsia" w:ascii="Times New Roman" w:hAnsi="Times New Roman" w:eastAsia="仿宋_GB2312" w:cs="Times New Roman"/>
          <w:color w:val="auto"/>
          <w:kern w:val="2"/>
          <w:sz w:val="32"/>
          <w:szCs w:val="32"/>
          <w:highlight w:val="none"/>
          <w:lang w:val="en" w:eastAsia="zh-CN" w:bidi="ar-SA"/>
        </w:rPr>
      </w:pPr>
      <w:r>
        <w:rPr>
          <w:rFonts w:hint="eastAsia" w:ascii="Times New Roman" w:hAnsi="Times New Roman" w:eastAsia="仿宋_GB2312" w:cs="Times New Roman"/>
          <w:color w:val="auto"/>
          <w:kern w:val="2"/>
          <w:sz w:val="32"/>
          <w:szCs w:val="32"/>
          <w:highlight w:val="none"/>
          <w:lang w:val="en-US" w:eastAsia="zh-CN" w:bidi="ar-SA"/>
        </w:rPr>
        <w:t>（2）</w:t>
      </w:r>
      <w:r>
        <w:rPr>
          <w:rFonts w:hint="eastAsia" w:ascii="Times New Roman" w:hAnsi="Times New Roman" w:eastAsia="仿宋_GB2312" w:cs="Times New Roman"/>
          <w:color w:val="auto"/>
          <w:kern w:val="2"/>
          <w:sz w:val="32"/>
          <w:szCs w:val="32"/>
          <w:highlight w:val="none"/>
          <w:lang w:val="en" w:eastAsia="zh-CN" w:bidi="ar-SA"/>
        </w:rPr>
        <w:t>入驻企业经济贡献。考核年度内引进的所有企业在园区缴纳的企业所得税和增值税总额；</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outlineLvl w:val="9"/>
        <w:rPr>
          <w:rFonts w:hint="eastAsia" w:ascii="Times New Roman" w:hAnsi="Times New Roman" w:eastAsia="仿宋_GB2312" w:cs="Times New Roman"/>
          <w:color w:val="auto"/>
          <w:kern w:val="2"/>
          <w:sz w:val="32"/>
          <w:szCs w:val="32"/>
          <w:highlight w:val="none"/>
          <w:lang w:val="en" w:eastAsia="zh-CN" w:bidi="ar-SA"/>
        </w:rPr>
      </w:pPr>
      <w:r>
        <w:rPr>
          <w:rFonts w:hint="eastAsia" w:ascii="Times New Roman" w:hAnsi="Times New Roman" w:eastAsia="仿宋_GB2312" w:cs="Times New Roman"/>
          <w:color w:val="auto"/>
          <w:kern w:val="2"/>
          <w:sz w:val="32"/>
          <w:szCs w:val="32"/>
          <w:highlight w:val="none"/>
          <w:lang w:val="en-US" w:eastAsia="zh-CN" w:bidi="ar-SA"/>
        </w:rPr>
        <w:t>（3）</w:t>
      </w:r>
      <w:r>
        <w:rPr>
          <w:rFonts w:hint="eastAsia" w:ascii="Times New Roman" w:hAnsi="Times New Roman" w:eastAsia="仿宋_GB2312" w:cs="Times New Roman"/>
          <w:color w:val="auto"/>
          <w:kern w:val="2"/>
          <w:sz w:val="32"/>
          <w:szCs w:val="32"/>
          <w:highlight w:val="none"/>
          <w:lang w:val="en" w:eastAsia="zh-CN" w:bidi="ar-SA"/>
        </w:rPr>
        <w:t>入驻企业研发投入。考核年度内引进的所有企业开展研发活动时，实际发生并向税务部门申报加计扣除的研发费用总额。</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color w:val="auto"/>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680" w:lineRule="exact"/>
        <w:ind w:left="0" w:leftChars="0" w:firstLine="0" w:firstLineChars="0"/>
        <w:jc w:val="center"/>
        <w:textAlignment w:val="auto"/>
        <w:outlineLvl w:val="1"/>
        <w:rPr>
          <w:rFonts w:hint="eastAsia" w:ascii="Times New Roman" w:hAnsi="Times New Roman" w:eastAsia="方正小标宋简体" w:cs="方正小标宋简体"/>
          <w:color w:val="auto"/>
          <w:sz w:val="44"/>
          <w:szCs w:val="44"/>
          <w:highlight w:val="none"/>
          <w:lang w:val="en" w:eastAsia="zh-CN"/>
        </w:rPr>
      </w:pPr>
      <w:bookmarkStart w:id="20" w:name="_Toc13072"/>
      <w:r>
        <w:rPr>
          <w:rFonts w:hint="eastAsia" w:ascii="Times New Roman" w:hAnsi="Times New Roman" w:eastAsia="方正小标宋简体" w:cs="方正小标宋简体"/>
          <w:color w:val="auto"/>
          <w:sz w:val="44"/>
          <w:szCs w:val="44"/>
          <w:highlight w:val="none"/>
          <w:lang w:val="en" w:eastAsia="zh-CN"/>
        </w:rPr>
        <w:t>天开高教科创园高校科技成果转化奖励实施细则（</w:t>
      </w:r>
      <w:r>
        <w:rPr>
          <w:rFonts w:hint="eastAsia" w:ascii="Times New Roman" w:hAnsi="Times New Roman" w:eastAsia="方正小标宋简体" w:cs="方正小标宋简体"/>
          <w:color w:val="auto"/>
          <w:sz w:val="44"/>
          <w:szCs w:val="44"/>
          <w:highlight w:val="none"/>
          <w:lang w:val="en-US" w:eastAsia="zh-CN"/>
        </w:rPr>
        <w:t>试行</w:t>
      </w:r>
      <w:r>
        <w:rPr>
          <w:rFonts w:hint="eastAsia" w:ascii="Times New Roman" w:hAnsi="Times New Roman" w:eastAsia="方正小标宋简体" w:cs="方正小标宋简体"/>
          <w:color w:val="auto"/>
          <w:sz w:val="44"/>
          <w:szCs w:val="44"/>
          <w:highlight w:val="none"/>
          <w:lang w:val="en" w:eastAsia="zh-CN"/>
        </w:rPr>
        <w:t>）</w:t>
      </w:r>
      <w:bookmarkEnd w:id="18"/>
      <w:bookmarkEnd w:id="19"/>
      <w:bookmarkEnd w:id="20"/>
    </w:p>
    <w:tbl>
      <w:tblPr>
        <w:tblStyle w:val="13"/>
        <w:tblpPr w:leftFromText="180" w:rightFromText="180" w:vertAnchor="text" w:horzAnchor="page" w:tblpX="1793" w:tblpY="4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eastAsia="楷体_GB2312" w:cs="楷体_GB2312"/>
                <w:b w:val="0"/>
                <w:bCs w:val="0"/>
                <w:kern w:val="2"/>
                <w:sz w:val="32"/>
                <w:szCs w:val="32"/>
                <w:lang w:val="en-US" w:eastAsia="zh-CN" w:bidi="ar-SA"/>
              </w:rPr>
            </w:pPr>
            <w:r>
              <w:rPr>
                <w:rFonts w:hint="eastAsia" w:ascii="Times New Roman" w:hAnsi="Times New Roman" w:eastAsia="楷体_GB2312" w:cs="楷体_GB2312"/>
                <w:b w:val="0"/>
                <w:bCs w:val="0"/>
                <w:kern w:val="2"/>
                <w:sz w:val="32"/>
                <w:szCs w:val="32"/>
                <w:lang w:val="en-US" w:eastAsia="zh-CN" w:bidi="ar-SA"/>
              </w:rPr>
              <w:t>《关于支持天开高教科创园高质量发展的若干政策措施》</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楷体_GB2312" w:cs="楷体_GB2312"/>
                <w:b w:val="0"/>
                <w:bCs w:val="0"/>
                <w:kern w:val="2"/>
                <w:sz w:val="32"/>
                <w:szCs w:val="32"/>
                <w:lang w:val="en-US" w:eastAsia="zh-CN" w:bidi="ar-SA"/>
              </w:rPr>
              <w:t>第33条  建立高校绩效激励机制。对在园区落地转化或在本市转化后持续在园区研发的高校重大科技成果，且技术合同生效日起三年内累计到位经费1000万元以上的，按照累计到位经费的10%给予在津高校最高500万元奖励。</w:t>
            </w:r>
          </w:p>
        </w:tc>
      </w:tr>
    </w:tbl>
    <w:p>
      <w:pPr>
        <w:pStyle w:val="3"/>
        <w:keepNext w:val="0"/>
        <w:keepLines w:val="0"/>
        <w:pageBreakBefore w:val="0"/>
        <w:widowControl w:val="0"/>
        <w:numPr>
          <w:ilvl w:val="1"/>
          <w:numId w:val="6"/>
        </w:numPr>
        <w:kinsoku/>
        <w:wordWrap/>
        <w:overflowPunct/>
        <w:topLinePunct w:val="0"/>
        <w:autoSpaceDE/>
        <w:autoSpaceDN/>
        <w:bidi w:val="0"/>
        <w:adjustRightInd/>
        <w:snapToGrid/>
        <w:spacing w:line="560" w:lineRule="exact"/>
        <w:ind w:left="0" w:leftChars="0" w:firstLine="640" w:firstLineChars="200"/>
        <w:textAlignment w:val="auto"/>
        <w:outlineLvl w:val="3"/>
        <w:rPr>
          <w:rFonts w:hint="eastAsia"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高校可在该项科技成果转化合同生效后多久获得奖励？</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自技术合同生效日起3年内满足申请条件的，高校每年有不少于两次申请机会，高校提交材料通过审核且公示无异议的，相关部门及时拨付奖励资金。</w:t>
      </w:r>
    </w:p>
    <w:p>
      <w:pPr>
        <w:pStyle w:val="3"/>
        <w:keepNext w:val="0"/>
        <w:keepLines w:val="0"/>
        <w:pageBreakBefore w:val="0"/>
        <w:widowControl w:val="0"/>
        <w:numPr>
          <w:ilvl w:val="1"/>
          <w:numId w:val="6"/>
        </w:numPr>
        <w:kinsoku/>
        <w:wordWrap/>
        <w:overflowPunct/>
        <w:topLinePunct w:val="0"/>
        <w:autoSpaceDE/>
        <w:autoSpaceDN/>
        <w:bidi w:val="0"/>
        <w:adjustRightInd/>
        <w:snapToGrid/>
        <w:spacing w:line="560" w:lineRule="exact"/>
        <w:ind w:left="0" w:leftChars="0" w:firstLine="640" w:firstLineChars="200"/>
        <w:textAlignment w:val="auto"/>
        <w:outlineLvl w:val="3"/>
        <w:rPr>
          <w:rFonts w:hint="eastAsia"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高校单项科技成果如何理解？</w:t>
      </w:r>
    </w:p>
    <w:p>
      <w:pPr>
        <w:spacing w:line="560" w:lineRule="exact"/>
        <w:ind w:firstLine="640" w:firstLineChars="200"/>
        <w:rPr>
          <w:rFonts w:ascii="Times New Roman" w:hAnsi="Times New Roman" w:eastAsia="仿宋_GB2312"/>
          <w:color w:val="auto"/>
          <w:sz w:val="32"/>
          <w:szCs w:val="22"/>
          <w:highlight w:val="none"/>
        </w:rPr>
      </w:pPr>
      <w:r>
        <w:rPr>
          <w:rFonts w:ascii="Times New Roman" w:hAnsi="Times New Roman" w:eastAsia="仿宋_GB2312"/>
          <w:color w:val="auto"/>
          <w:sz w:val="32"/>
          <w:szCs w:val="32"/>
          <w:highlight w:val="none"/>
        </w:rPr>
        <w:t>单项科技成果可理解为</w:t>
      </w:r>
      <w:r>
        <w:rPr>
          <w:rFonts w:hint="eastAsia" w:ascii="Times New Roman" w:hAnsi="Times New Roman" w:eastAsia="仿宋_GB2312"/>
          <w:color w:val="auto"/>
          <w:sz w:val="32"/>
          <w:szCs w:val="32"/>
          <w:highlight w:val="none"/>
        </w:rPr>
        <w:t>经科技管理部门认定的单</w:t>
      </w:r>
      <w:r>
        <w:rPr>
          <w:rFonts w:ascii="Times New Roman" w:hAnsi="Times New Roman" w:eastAsia="仿宋_GB2312"/>
          <w:color w:val="auto"/>
          <w:sz w:val="32"/>
          <w:szCs w:val="32"/>
          <w:highlight w:val="none"/>
        </w:rPr>
        <w:t>个技术合同，可</w:t>
      </w:r>
      <w:r>
        <w:rPr>
          <w:rFonts w:hint="eastAsia" w:ascii="Times New Roman" w:hAnsi="Times New Roman" w:eastAsia="仿宋_GB2312"/>
          <w:color w:val="auto"/>
          <w:sz w:val="32"/>
          <w:szCs w:val="32"/>
          <w:highlight w:val="none"/>
        </w:rPr>
        <w:t>以</w:t>
      </w:r>
      <w:r>
        <w:rPr>
          <w:rFonts w:ascii="Times New Roman" w:hAnsi="Times New Roman" w:eastAsia="仿宋_GB2312"/>
          <w:color w:val="auto"/>
          <w:sz w:val="32"/>
          <w:szCs w:val="32"/>
          <w:highlight w:val="none"/>
        </w:rPr>
        <w:t>包含具有技术关联性的多项专利、</w:t>
      </w:r>
      <w:r>
        <w:rPr>
          <w:rFonts w:hint="eastAsia" w:ascii="Times New Roman" w:hAnsi="Times New Roman" w:eastAsia="仿宋_GB2312"/>
          <w:color w:val="auto"/>
          <w:sz w:val="32"/>
          <w:szCs w:val="32"/>
          <w:highlight w:val="none"/>
        </w:rPr>
        <w:t>计算机软件著作</w:t>
      </w:r>
      <w:r>
        <w:rPr>
          <w:rFonts w:ascii="Times New Roman" w:hAnsi="Times New Roman" w:eastAsia="仿宋_GB2312"/>
          <w:color w:val="auto"/>
          <w:sz w:val="32"/>
          <w:szCs w:val="32"/>
          <w:highlight w:val="none"/>
        </w:rPr>
        <w:t>、集成电路布图设计等。</w:t>
      </w:r>
    </w:p>
    <w:p>
      <w:pPr>
        <w:pStyle w:val="3"/>
        <w:keepNext w:val="0"/>
        <w:keepLines w:val="0"/>
        <w:pageBreakBefore w:val="0"/>
        <w:widowControl w:val="0"/>
        <w:numPr>
          <w:ilvl w:val="1"/>
          <w:numId w:val="6"/>
        </w:numPr>
        <w:kinsoku/>
        <w:wordWrap/>
        <w:overflowPunct/>
        <w:topLinePunct w:val="0"/>
        <w:autoSpaceDE/>
        <w:autoSpaceDN/>
        <w:bidi w:val="0"/>
        <w:adjustRightInd/>
        <w:snapToGrid/>
        <w:spacing w:line="560" w:lineRule="exact"/>
        <w:ind w:left="0" w:leftChars="0" w:firstLine="640" w:firstLineChars="200"/>
        <w:textAlignment w:val="auto"/>
        <w:outlineLvl w:val="3"/>
        <w:rPr>
          <w:rFonts w:hint="eastAsia"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高校先前与企业签订的科技成果转化合同是否适用于该政策？</w:t>
      </w:r>
    </w:p>
    <w:p>
      <w:pPr>
        <w:spacing w:line="560" w:lineRule="exact"/>
        <w:ind w:firstLine="640" w:firstLineChars="200"/>
        <w:rPr>
          <w:rFonts w:hint="eastAsia" w:ascii="Times New Roman" w:hAnsi="Times New Roman" w:eastAsia="仿宋_GB2312" w:cs="Times New Roman"/>
          <w:color w:val="auto"/>
          <w:sz w:val="32"/>
          <w:szCs w:val="22"/>
          <w:highlight w:val="none"/>
          <w:lang w:eastAsia="zh-CN"/>
        </w:rPr>
      </w:pPr>
      <w:r>
        <w:rPr>
          <w:rFonts w:hint="eastAsia" w:ascii="Times New Roman" w:hAnsi="Times New Roman" w:eastAsia="仿宋_GB2312"/>
          <w:color w:val="auto"/>
          <w:sz w:val="32"/>
          <w:szCs w:val="32"/>
          <w:highlight w:val="none"/>
        </w:rPr>
        <w:t>政策中提到的</w:t>
      </w:r>
      <w:r>
        <w:rPr>
          <w:rFonts w:ascii="Times New Roman" w:hAnsi="Times New Roman" w:eastAsia="仿宋_GB2312"/>
          <w:color w:val="auto"/>
          <w:sz w:val="32"/>
          <w:szCs w:val="32"/>
          <w:highlight w:val="none"/>
        </w:rPr>
        <w:t>技术合同应为</w:t>
      </w:r>
      <w:r>
        <w:rPr>
          <w:rFonts w:hint="eastAsia" w:ascii="Times New Roman" w:hAnsi="Times New Roman" w:eastAsia="仿宋_GB2312"/>
          <w:color w:val="auto"/>
          <w:sz w:val="32"/>
          <w:szCs w:val="32"/>
          <w:highlight w:val="none"/>
          <w:lang w:eastAsia="zh-CN"/>
        </w:rPr>
        <w:t>本</w:t>
      </w:r>
      <w:r>
        <w:rPr>
          <w:rFonts w:ascii="Times New Roman" w:hAnsi="Times New Roman" w:eastAsia="仿宋_GB2312"/>
          <w:color w:val="auto"/>
          <w:sz w:val="32"/>
          <w:szCs w:val="32"/>
          <w:highlight w:val="none"/>
        </w:rPr>
        <w:t>细则施行后签订的合同</w:t>
      </w:r>
      <w:r>
        <w:rPr>
          <w:rFonts w:hint="eastAsia" w:ascii="Times New Roman" w:hAnsi="Times New Roman" w:eastAsia="仿宋_GB2312"/>
          <w:color w:val="auto"/>
          <w:sz w:val="32"/>
          <w:szCs w:val="32"/>
          <w:highlight w:val="none"/>
        </w:rPr>
        <w:t>，先前签订的不适用于该政策。</w:t>
      </w:r>
    </w:p>
    <w:p>
      <w:pPr>
        <w:rPr>
          <w:rFonts w:hint="eastAsia" w:ascii="Times New Roman" w:hAnsi="Times New Roman"/>
          <w:color w:val="auto"/>
          <w:highlight w:val="none"/>
          <w:lang w:val="en" w:eastAsia="zh-CN"/>
        </w:rPr>
      </w:pPr>
      <w:r>
        <w:rPr>
          <w:rFonts w:hint="eastAsia" w:ascii="Times New Roman" w:hAnsi="Times New Roman"/>
          <w:color w:val="auto"/>
          <w:highlight w:val="none"/>
          <w:lang w:val="en" w:eastAsia="zh-CN"/>
        </w:rPr>
        <w:br w:type="page"/>
      </w:r>
    </w:p>
    <w:p>
      <w:pPr>
        <w:rPr>
          <w:rFonts w:hint="eastAsia" w:ascii="Times New Roman" w:hAnsi="Times New Roman"/>
          <w:color w:val="auto"/>
          <w:highlight w:val="none"/>
          <w:lang w:val="en" w:eastAsia="zh-CN"/>
        </w:rPr>
      </w:pPr>
    </w:p>
    <w:bookmarkEnd w:id="13"/>
    <w:bookmarkEnd w:id="14"/>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imes New Roman" w:hAnsi="Times New Roman" w:eastAsia="方正小标宋简体" w:cs="方正小标宋简体"/>
          <w:color w:val="auto"/>
          <w:sz w:val="72"/>
          <w:szCs w:val="72"/>
          <w:highlight w:val="none"/>
          <w:lang w:val="en-US" w:eastAsia="zh-CN"/>
        </w:rPr>
      </w:pPr>
      <w:bookmarkStart w:id="21" w:name="_Toc20602"/>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imes New Roman" w:hAnsi="Times New Roman" w:eastAsia="方正小标宋简体" w:cs="方正小标宋简体"/>
          <w:color w:val="auto"/>
          <w:sz w:val="72"/>
          <w:szCs w:val="72"/>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imes New Roman" w:hAnsi="Times New Roman" w:eastAsia="方正小标宋简体" w:cs="方正小标宋简体"/>
          <w:color w:val="auto"/>
          <w:sz w:val="72"/>
          <w:szCs w:val="72"/>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imes New Roman" w:hAnsi="Times New Roman" w:eastAsia="方正小标宋简体" w:cs="方正小标宋简体"/>
          <w:color w:val="auto"/>
          <w:sz w:val="72"/>
          <w:szCs w:val="72"/>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imes New Roman" w:hAnsi="Times New Roman" w:eastAsia="方正小标宋简体" w:cs="方正小标宋简体"/>
          <w:color w:val="auto"/>
          <w:sz w:val="72"/>
          <w:szCs w:val="72"/>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Times New Roman" w:hAnsi="Times New Roman" w:eastAsia="方正小标宋简体" w:cs="方正小标宋简体"/>
          <w:color w:val="auto"/>
          <w:sz w:val="72"/>
          <w:szCs w:val="72"/>
          <w:highlight w:val="none"/>
          <w:lang w:val="en-US" w:eastAsia="zh-CN"/>
        </w:rPr>
      </w:pPr>
      <w:bookmarkStart w:id="22" w:name="_Toc10076"/>
      <w:r>
        <w:rPr>
          <w:rFonts w:hint="eastAsia" w:ascii="Times New Roman" w:hAnsi="Times New Roman" w:eastAsia="方正小标宋简体" w:cs="方正小标宋简体"/>
          <w:color w:val="auto"/>
          <w:sz w:val="72"/>
          <w:szCs w:val="72"/>
          <w:highlight w:val="none"/>
          <w:lang w:val="en-US" w:eastAsia="zh-CN"/>
        </w:rPr>
        <w:t>企业篇</w:t>
      </w:r>
      <w:bookmarkEnd w:id="21"/>
      <w:bookmarkEnd w:id="22"/>
    </w:p>
    <w:p>
      <w:pPr>
        <w:pStyle w:val="2"/>
        <w:rPr>
          <w:rFonts w:hint="eastAsia" w:ascii="Times New Roman" w:hAnsi="Times New Roman" w:eastAsia="方正小标宋简体" w:cs="方正小标宋简体"/>
          <w:color w:val="auto"/>
          <w:sz w:val="52"/>
          <w:szCs w:val="52"/>
          <w:highlight w:val="none"/>
          <w:lang w:val="en-US" w:eastAsia="zh-CN"/>
        </w:rPr>
      </w:pPr>
    </w:p>
    <w:p>
      <w:pPr>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color w:val="auto"/>
          <w:highlight w:val="none"/>
          <w:lang w:val="en-US"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680" w:lineRule="exact"/>
        <w:ind w:left="0" w:leftChars="0" w:firstLine="0" w:firstLineChars="0"/>
        <w:jc w:val="center"/>
        <w:textAlignment w:val="auto"/>
        <w:outlineLvl w:val="1"/>
        <w:rPr>
          <w:rFonts w:hint="eastAsia" w:ascii="Times New Roman" w:hAnsi="Times New Roman" w:eastAsia="方正小标宋简体" w:cs="方正小标宋简体"/>
          <w:color w:val="auto"/>
          <w:sz w:val="44"/>
          <w:szCs w:val="44"/>
          <w:highlight w:val="none"/>
          <w:lang w:val="en" w:eastAsia="zh-CN"/>
        </w:rPr>
      </w:pPr>
      <w:bookmarkStart w:id="23" w:name="_Toc30607"/>
      <w:bookmarkStart w:id="24" w:name="_Toc15779"/>
      <w:bookmarkStart w:id="25" w:name="_Toc16579"/>
      <w:r>
        <w:rPr>
          <w:rFonts w:hint="eastAsia" w:ascii="Times New Roman" w:hAnsi="Times New Roman" w:eastAsia="方正小标宋简体" w:cs="方正小标宋简体"/>
          <w:color w:val="auto"/>
          <w:sz w:val="44"/>
          <w:szCs w:val="44"/>
          <w:highlight w:val="none"/>
          <w:lang w:val="en" w:eastAsia="zh-CN"/>
        </w:rPr>
        <w:t>天开高教科创园高校（院所）创新资源开放共享实施指南（试行）</w:t>
      </w:r>
      <w:bookmarkEnd w:id="23"/>
    </w:p>
    <w:p>
      <w:pPr>
        <w:rPr>
          <w:rFonts w:ascii="Times New Roman" w:hAnsi="Times New Roman" w:eastAsia="宋体" w:cs="Times New Roman"/>
          <w:color w:val="auto"/>
          <w:highlight w:val="none"/>
        </w:rPr>
      </w:pPr>
      <w:bookmarkStart w:id="26" w:name="_Toc26304"/>
    </w:p>
    <w:bookmarkEnd w:id="26"/>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eastAsia="楷体_GB2312" w:cs="楷体_GB2312"/>
                <w:b w:val="0"/>
                <w:bCs w:val="0"/>
                <w:sz w:val="32"/>
                <w:szCs w:val="32"/>
                <w:lang w:val="en-US" w:eastAsia="zh-CN"/>
              </w:rPr>
            </w:pPr>
            <w:r>
              <w:rPr>
                <w:rFonts w:hint="eastAsia" w:ascii="Times New Roman" w:hAnsi="Times New Roman" w:eastAsia="楷体_GB2312" w:cs="楷体_GB2312"/>
                <w:b w:val="0"/>
                <w:bCs w:val="0"/>
                <w:sz w:val="32"/>
                <w:szCs w:val="32"/>
                <w:lang w:val="en-US" w:eastAsia="zh-CN"/>
              </w:rPr>
              <w:t>《关于支持天开高教科创园高质量发展的若干政策措施》</w:t>
            </w:r>
          </w:p>
          <w:p>
            <w:pPr>
              <w:pStyle w:val="2"/>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lang w:val="en-US" w:eastAsia="zh-CN"/>
              </w:rPr>
            </w:pPr>
            <w:r>
              <w:rPr>
                <w:rFonts w:hint="eastAsia" w:ascii="Times New Roman" w:hAnsi="Times New Roman" w:eastAsia="楷体_GB2312" w:cs="楷体_GB2312"/>
                <w:b w:val="0"/>
                <w:bCs w:val="0"/>
                <w:sz w:val="32"/>
                <w:szCs w:val="32"/>
                <w:lang w:val="en-US" w:eastAsia="zh-CN"/>
              </w:rPr>
              <w:t>第7条  推动高校院所创新资源开放共享。支持在津高校院所和海河实验室、重点实验室等高水平创新平台将科学仪器和实验设施面向园区企业开放服务。支持园区依托本市大型科研仪器开放共享平台组建检验检测联盟。鼓励在津高校将图书馆等公共服务设施向园区企业和团队开放。</w:t>
            </w:r>
          </w:p>
        </w:tc>
      </w:tr>
    </w:tbl>
    <w:p>
      <w:pPr>
        <w:widowControl w:val="0"/>
        <w:numPr>
          <w:ilvl w:val="1"/>
          <w:numId w:val="7"/>
        </w:numPr>
        <w:spacing w:line="560" w:lineRule="exact"/>
        <w:ind w:firstLine="640" w:firstLineChars="200"/>
        <w:jc w:val="both"/>
        <w:outlineLvl w:val="3"/>
        <w:rPr>
          <w:rFonts w:ascii="Times New Roman" w:hAnsi="Times New Roman" w:eastAsia="楷体_GB2312" w:cs="楷体_GB2312"/>
          <w:color w:val="auto"/>
          <w:kern w:val="2"/>
          <w:sz w:val="32"/>
          <w:szCs w:val="32"/>
          <w:highlight w:val="none"/>
          <w:lang w:val="en-US" w:eastAsia="zh-CN" w:bidi="ar-SA"/>
        </w:rPr>
      </w:pPr>
      <w:r>
        <w:rPr>
          <w:rFonts w:hint="eastAsia" w:ascii="Times New Roman" w:hAnsi="Times New Roman" w:eastAsia="楷体_GB2312" w:cs="楷体_GB2312"/>
          <w:color w:val="auto"/>
          <w:kern w:val="2"/>
          <w:sz w:val="32"/>
          <w:szCs w:val="32"/>
          <w:highlight w:val="none"/>
          <w:lang w:val="en-US" w:eastAsia="zh-CN" w:bidi="ar-SA"/>
        </w:rPr>
        <w:t>高校（院所）仪器设施、图书馆等资源的发布渠道（相关信息资源及联系方式）？</w:t>
      </w:r>
    </w:p>
    <w:p>
      <w:pPr>
        <w:tabs>
          <w:tab w:val="left" w:pos="420"/>
        </w:tabs>
        <w:wordWrap w:val="0"/>
        <w:spacing w:line="560" w:lineRule="exact"/>
        <w:ind w:firstLine="640" w:firstLineChars="200"/>
        <w:rPr>
          <w:rFonts w:hint="eastAsia" w:ascii="Times New Roman" w:hAnsi="Times New Roman" w:eastAsia="仿宋_GB2312" w:cs="Times New Roman"/>
          <w:bCs/>
          <w:color w:val="auto"/>
          <w:sz w:val="32"/>
          <w:szCs w:val="32"/>
          <w:highlight w:val="none"/>
        </w:rPr>
      </w:pPr>
      <w:r>
        <w:rPr>
          <w:rFonts w:ascii="Times New Roman" w:hAnsi="Times New Roman" w:eastAsia="仿宋_GB2312" w:cs="Times New Roman"/>
          <w:color w:val="auto"/>
          <w:sz w:val="32"/>
          <w:szCs w:val="32"/>
          <w:highlight w:val="none"/>
        </w:rPr>
        <w:t>由</w:t>
      </w:r>
      <w:r>
        <w:rPr>
          <w:rFonts w:ascii="Times New Roman" w:hAnsi="Times New Roman" w:eastAsia="仿宋_GB2312" w:cs="Times New Roman"/>
          <w:bCs/>
          <w:color w:val="auto"/>
          <w:sz w:val="32"/>
          <w:szCs w:val="32"/>
          <w:highlight w:val="none"/>
        </w:rPr>
        <w:t>高校</w:t>
      </w:r>
      <w:r>
        <w:rPr>
          <w:rFonts w:ascii="Times New Roman" w:hAnsi="Times New Roman" w:eastAsia="仿宋_GB2312" w:cs="Times New Roman"/>
          <w:color w:val="auto"/>
          <w:sz w:val="32"/>
          <w:szCs w:val="32"/>
          <w:highlight w:val="none"/>
        </w:rPr>
        <w:t>（院所）</w:t>
      </w:r>
      <w:r>
        <w:rPr>
          <w:rFonts w:ascii="Times New Roman" w:hAnsi="Times New Roman" w:eastAsia="仿宋_GB2312" w:cs="Times New Roman"/>
          <w:bCs/>
          <w:color w:val="auto"/>
          <w:sz w:val="32"/>
          <w:szCs w:val="32"/>
          <w:highlight w:val="none"/>
        </w:rPr>
        <w:t>梳理可开放共享科研仪器设施资源，依托“天津市大型科研仪器开放共享平台”，将开放共享资源信息</w:t>
      </w:r>
      <w:r>
        <w:rPr>
          <w:rFonts w:hint="eastAsia" w:ascii="Times New Roman" w:hAnsi="Times New Roman" w:eastAsia="仿宋_GB2312" w:cs="Times New Roman"/>
          <w:bCs/>
          <w:color w:val="auto"/>
          <w:sz w:val="32"/>
          <w:szCs w:val="32"/>
          <w:highlight w:val="none"/>
        </w:rPr>
        <w:t>和</w:t>
      </w:r>
      <w:r>
        <w:rPr>
          <w:rFonts w:ascii="Times New Roman" w:hAnsi="Times New Roman" w:eastAsia="仿宋_GB2312" w:cs="Times New Roman"/>
          <w:color w:val="auto"/>
          <w:sz w:val="32"/>
          <w:szCs w:val="32"/>
          <w:highlight w:val="none"/>
        </w:rPr>
        <w:t>高校（</w:t>
      </w:r>
      <w:r>
        <w:rPr>
          <w:rFonts w:ascii="Times New Roman" w:hAnsi="Times New Roman" w:eastAsia="仿宋_GB2312" w:cs="Times New Roman"/>
          <w:bCs/>
          <w:color w:val="auto"/>
          <w:sz w:val="32"/>
          <w:szCs w:val="32"/>
          <w:highlight w:val="none"/>
        </w:rPr>
        <w:t>院所）相关部门</w:t>
      </w:r>
      <w:r>
        <w:rPr>
          <w:rFonts w:hint="eastAsia" w:ascii="Times New Roman" w:hAnsi="Times New Roman" w:eastAsia="仿宋_GB2312" w:cs="Times New Roman"/>
          <w:bCs/>
          <w:color w:val="auto"/>
          <w:sz w:val="32"/>
          <w:szCs w:val="32"/>
          <w:highlight w:val="none"/>
        </w:rPr>
        <w:t>的联系方式</w:t>
      </w:r>
      <w:r>
        <w:rPr>
          <w:rFonts w:ascii="Times New Roman" w:hAnsi="Times New Roman" w:eastAsia="仿宋_GB2312" w:cs="Times New Roman"/>
          <w:bCs/>
          <w:color w:val="auto"/>
          <w:sz w:val="32"/>
          <w:szCs w:val="32"/>
          <w:highlight w:val="none"/>
        </w:rPr>
        <w:t>面向天开园企业发布</w:t>
      </w:r>
      <w:r>
        <w:rPr>
          <w:rFonts w:hint="eastAsia" w:ascii="Times New Roman" w:hAnsi="Times New Roman" w:eastAsia="仿宋_GB2312" w:cs="Times New Roman"/>
          <w:bCs/>
          <w:color w:val="auto"/>
          <w:sz w:val="32"/>
          <w:szCs w:val="32"/>
          <w:highlight w:val="none"/>
        </w:rPr>
        <w:t>，企业通过市科技局官网天开高教科创园专栏或“天津市大型科研仪器开放共享平台”（</w:t>
      </w:r>
      <w:r>
        <w:rPr>
          <w:rFonts w:ascii="Times New Roman" w:hAnsi="Times New Roman" w:eastAsia="仿宋_GB2312" w:cs="Times New Roman"/>
          <w:bCs/>
          <w:color w:val="auto"/>
          <w:sz w:val="32"/>
          <w:szCs w:val="32"/>
          <w:highlight w:val="none"/>
        </w:rPr>
        <w:t>https</w:t>
      </w:r>
      <w:r>
        <w:rPr>
          <w:rFonts w:hint="eastAsia" w:ascii="Times New Roman" w:hAnsi="Times New Roman" w:eastAsia="仿宋_GB2312" w:cs="Times New Roman"/>
          <w:bCs/>
          <w:color w:val="auto"/>
          <w:sz w:val="32"/>
          <w:szCs w:val="32"/>
          <w:highlight w:val="none"/>
        </w:rPr>
        <w:t>:</w:t>
      </w:r>
      <w:r>
        <w:rPr>
          <w:rFonts w:ascii="Times New Roman" w:hAnsi="Times New Roman" w:eastAsia="仿宋_GB2312" w:cs="Times New Roman"/>
          <w:bCs/>
          <w:color w:val="auto"/>
          <w:sz w:val="32"/>
          <w:szCs w:val="32"/>
          <w:highlight w:val="none"/>
        </w:rPr>
        <w:t>//tjlab.tten.cn</w:t>
      </w:r>
      <w:r>
        <w:rPr>
          <w:rFonts w:hint="eastAsia" w:ascii="Times New Roman" w:hAnsi="Times New Roman" w:eastAsia="仿宋_GB2312" w:cs="Times New Roman"/>
          <w:bCs/>
          <w:color w:val="auto"/>
          <w:sz w:val="32"/>
          <w:szCs w:val="32"/>
          <w:highlight w:val="none"/>
        </w:rPr>
        <w:t>）申请服务。</w:t>
      </w:r>
    </w:p>
    <w:p>
      <w:pPr>
        <w:tabs>
          <w:tab w:val="left" w:pos="420"/>
        </w:tabs>
        <w:wordWrap w:val="0"/>
        <w:spacing w:line="560" w:lineRule="exact"/>
        <w:ind w:firstLine="640" w:firstLineChars="200"/>
        <w:rPr>
          <w:rFonts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高</w:t>
      </w:r>
      <w:r>
        <w:rPr>
          <w:rFonts w:ascii="Times New Roman" w:hAnsi="Times New Roman" w:eastAsia="仿宋_GB2312" w:cs="Times New Roman"/>
          <w:bCs/>
          <w:color w:val="auto"/>
          <w:sz w:val="32"/>
          <w:szCs w:val="32"/>
          <w:highlight w:val="none"/>
          <w:lang w:val="en-US" w:eastAsia="zh-CN"/>
        </w:rPr>
        <w:t>校通过</w:t>
      </w:r>
      <w:r>
        <w:rPr>
          <w:rFonts w:hint="eastAsia" w:ascii="Times New Roman" w:hAnsi="Times New Roman" w:eastAsia="仿宋_GB2312" w:cs="Times New Roman"/>
          <w:bCs/>
          <w:color w:val="auto"/>
          <w:sz w:val="32"/>
          <w:szCs w:val="32"/>
          <w:highlight w:val="none"/>
          <w:lang w:val="en-US" w:eastAsia="zh-CN"/>
        </w:rPr>
        <w:t>学校官网，</w:t>
      </w:r>
      <w:r>
        <w:rPr>
          <w:rFonts w:ascii="Times New Roman" w:hAnsi="Times New Roman" w:eastAsia="仿宋_GB2312" w:cs="Times New Roman"/>
          <w:bCs/>
          <w:color w:val="auto"/>
          <w:sz w:val="32"/>
          <w:szCs w:val="32"/>
          <w:highlight w:val="none"/>
          <w:lang w:val="en-US" w:eastAsia="zh-CN"/>
        </w:rPr>
        <w:t>发布高校科创园运营机构或相关部门</w:t>
      </w:r>
      <w:r>
        <w:rPr>
          <w:rFonts w:hint="eastAsia" w:ascii="Times New Roman" w:hAnsi="Times New Roman" w:eastAsia="仿宋_GB2312" w:cs="Times New Roman"/>
          <w:bCs/>
          <w:color w:val="auto"/>
          <w:sz w:val="32"/>
          <w:szCs w:val="32"/>
          <w:highlight w:val="none"/>
          <w:lang w:val="en-US" w:eastAsia="zh-CN"/>
        </w:rPr>
        <w:t>的</w:t>
      </w:r>
      <w:r>
        <w:rPr>
          <w:rFonts w:ascii="Times New Roman" w:hAnsi="Times New Roman" w:eastAsia="仿宋_GB2312" w:cs="Times New Roman"/>
          <w:bCs/>
          <w:color w:val="auto"/>
          <w:sz w:val="32"/>
          <w:szCs w:val="32"/>
          <w:highlight w:val="none"/>
          <w:lang w:val="en-US" w:eastAsia="zh-CN"/>
        </w:rPr>
        <w:t>联系方式</w:t>
      </w:r>
      <w:r>
        <w:rPr>
          <w:rFonts w:hint="eastAsia" w:ascii="Times New Roman" w:hAnsi="Times New Roman" w:eastAsia="仿宋_GB2312" w:cs="Times New Roman"/>
          <w:bCs/>
          <w:color w:val="auto"/>
          <w:sz w:val="32"/>
          <w:szCs w:val="32"/>
          <w:highlight w:val="none"/>
          <w:lang w:val="en-US" w:eastAsia="zh-CN"/>
        </w:rPr>
        <w:t>，受理图书馆资源使用申请</w:t>
      </w:r>
      <w:r>
        <w:rPr>
          <w:rFonts w:ascii="Times New Roman" w:hAnsi="Times New Roman" w:eastAsia="仿宋_GB2312" w:cs="Times New Roman"/>
          <w:bCs/>
          <w:color w:val="auto"/>
          <w:sz w:val="32"/>
          <w:szCs w:val="32"/>
          <w:highlight w:val="none"/>
          <w:lang w:val="en-US" w:eastAsia="zh-CN"/>
        </w:rPr>
        <w:t>。</w:t>
      </w:r>
    </w:p>
    <w:p>
      <w:pPr>
        <w:widowControl w:val="0"/>
        <w:numPr>
          <w:ilvl w:val="1"/>
          <w:numId w:val="7"/>
        </w:numPr>
        <w:spacing w:line="560" w:lineRule="exact"/>
        <w:ind w:firstLine="640" w:firstLineChars="200"/>
        <w:jc w:val="both"/>
        <w:outlineLvl w:val="3"/>
        <w:rPr>
          <w:rFonts w:hint="eastAsia" w:ascii="Times New Roman" w:hAnsi="Times New Roman" w:eastAsia="楷体_GB2312" w:cs="楷体_GB2312"/>
          <w:color w:val="auto"/>
          <w:kern w:val="2"/>
          <w:sz w:val="32"/>
          <w:szCs w:val="32"/>
          <w:highlight w:val="none"/>
          <w:lang w:val="en-US" w:eastAsia="zh-CN" w:bidi="ar-SA"/>
        </w:rPr>
      </w:pPr>
      <w:r>
        <w:rPr>
          <w:rFonts w:hint="eastAsia" w:ascii="Times New Roman" w:hAnsi="Times New Roman" w:eastAsia="楷体_GB2312" w:cs="楷体_GB2312"/>
          <w:color w:val="auto"/>
          <w:kern w:val="2"/>
          <w:sz w:val="32"/>
          <w:szCs w:val="32"/>
          <w:highlight w:val="none"/>
          <w:lang w:val="en-US" w:eastAsia="zh-CN" w:bidi="ar-SA"/>
        </w:rPr>
        <w:t>高校（院所）仪器设施、图书馆开放共享如何收费？</w:t>
      </w:r>
    </w:p>
    <w:p>
      <w:pPr>
        <w:spacing w:line="560" w:lineRule="exact"/>
        <w:ind w:firstLine="640" w:firstLineChars="200"/>
        <w:rPr>
          <w:rFonts w:ascii="Times New Roman" w:hAnsi="Times New Roman" w:eastAsia="仿宋_GB2312" w:cs="Times New Roman"/>
          <w:color w:val="auto"/>
          <w:sz w:val="32"/>
          <w:szCs w:val="22"/>
          <w:highlight w:val="none"/>
        </w:rPr>
      </w:pPr>
      <w:r>
        <w:rPr>
          <w:rFonts w:ascii="Times New Roman" w:hAnsi="Times New Roman" w:eastAsia="仿宋_GB2312" w:cs="Times New Roman"/>
          <w:bCs/>
          <w:color w:val="auto"/>
          <w:sz w:val="32"/>
          <w:szCs w:val="32"/>
          <w:highlight w:val="none"/>
        </w:rPr>
        <w:t>高校</w:t>
      </w:r>
      <w:r>
        <w:rPr>
          <w:rFonts w:hint="eastAsia" w:ascii="Times New Roman" w:hAnsi="Times New Roman" w:eastAsia="仿宋_GB2312" w:cs="Times New Roman"/>
          <w:bCs/>
          <w:color w:val="auto"/>
          <w:sz w:val="32"/>
          <w:szCs w:val="32"/>
          <w:highlight w:val="none"/>
        </w:rPr>
        <w:t>（院所）</w:t>
      </w:r>
      <w:r>
        <w:rPr>
          <w:rFonts w:ascii="Times New Roman" w:hAnsi="Times New Roman" w:eastAsia="仿宋_GB2312" w:cs="Times New Roman"/>
          <w:bCs/>
          <w:color w:val="auto"/>
          <w:sz w:val="32"/>
          <w:szCs w:val="32"/>
          <w:highlight w:val="none"/>
        </w:rPr>
        <w:t>提供科研仪器设施共享服务，与园区企业签订技术服务合同，约定服务内容和收费标准。</w:t>
      </w:r>
      <w:r>
        <w:rPr>
          <w:rFonts w:hint="eastAsia" w:ascii="Times New Roman" w:hAnsi="Times New Roman" w:eastAsia="仿宋_GB2312" w:cs="Times New Roman"/>
          <w:bCs/>
          <w:color w:val="auto"/>
          <w:sz w:val="32"/>
          <w:szCs w:val="32"/>
          <w:highlight w:val="none"/>
        </w:rPr>
        <w:t>图书馆等其他资源</w:t>
      </w:r>
      <w:r>
        <w:rPr>
          <w:rFonts w:ascii="Times New Roman" w:hAnsi="Times New Roman" w:eastAsia="仿宋_GB2312" w:cs="Times New Roman"/>
          <w:bCs/>
          <w:color w:val="auto"/>
          <w:sz w:val="32"/>
          <w:szCs w:val="32"/>
          <w:highlight w:val="none"/>
        </w:rPr>
        <w:t>高校依据相关规定合理收取服务费用。</w:t>
      </w:r>
    </w:p>
    <w:p>
      <w:pPr>
        <w:widowControl w:val="0"/>
        <w:numPr>
          <w:ilvl w:val="1"/>
          <w:numId w:val="7"/>
        </w:numPr>
        <w:spacing w:line="560" w:lineRule="exact"/>
        <w:ind w:firstLine="640" w:firstLineChars="200"/>
        <w:jc w:val="both"/>
        <w:outlineLvl w:val="3"/>
        <w:rPr>
          <w:rFonts w:hint="eastAsia" w:ascii="Times New Roman" w:hAnsi="Times New Roman" w:eastAsia="楷体_GB2312" w:cs="楷体_GB2312"/>
          <w:color w:val="auto"/>
          <w:kern w:val="2"/>
          <w:sz w:val="32"/>
          <w:szCs w:val="32"/>
          <w:highlight w:val="none"/>
          <w:lang w:val="en-US" w:eastAsia="zh-CN" w:bidi="ar-SA"/>
        </w:rPr>
      </w:pPr>
      <w:r>
        <w:rPr>
          <w:rFonts w:hint="eastAsia" w:ascii="Times New Roman" w:hAnsi="Times New Roman" w:eastAsia="楷体_GB2312" w:cs="楷体_GB2312"/>
          <w:color w:val="auto"/>
          <w:kern w:val="2"/>
          <w:sz w:val="32"/>
          <w:szCs w:val="32"/>
          <w:highlight w:val="none"/>
          <w:lang w:val="en-US" w:eastAsia="zh-CN" w:bidi="ar-SA"/>
        </w:rPr>
        <w:t>已在天开园内注册的企业是否享受本政策？</w:t>
      </w:r>
    </w:p>
    <w:p>
      <w:pPr>
        <w:spacing w:line="560" w:lineRule="exact"/>
        <w:ind w:firstLine="640" w:firstLineChars="200"/>
        <w:rPr>
          <w:rFonts w:ascii="Times New Roman" w:hAnsi="Times New Roman" w:eastAsia="宋体" w:cs="Times New Roman"/>
          <w:color w:val="auto"/>
          <w:highlight w:val="none"/>
          <w:lang w:val="en"/>
        </w:rPr>
      </w:pPr>
      <w:r>
        <w:rPr>
          <w:rFonts w:ascii="Times New Roman" w:hAnsi="Times New Roman" w:eastAsia="仿宋_GB2312" w:cs="Times New Roman"/>
          <w:color w:val="auto"/>
          <w:sz w:val="32"/>
          <w:szCs w:val="22"/>
          <w:highlight w:val="none"/>
        </w:rPr>
        <w:t>本政策服务对象主要为天开园内企业</w:t>
      </w:r>
      <w:r>
        <w:rPr>
          <w:rFonts w:hint="eastAsia" w:ascii="Times New Roman" w:hAnsi="Times New Roman" w:eastAsia="仿宋_GB2312" w:cs="Times New Roman"/>
          <w:color w:val="auto"/>
          <w:sz w:val="32"/>
          <w:szCs w:val="22"/>
          <w:highlight w:val="none"/>
        </w:rPr>
        <w:t>，</w:t>
      </w:r>
      <w:r>
        <w:rPr>
          <w:rFonts w:ascii="Times New Roman" w:hAnsi="Times New Roman" w:eastAsia="仿宋_GB2312" w:cs="Times New Roman"/>
          <w:color w:val="auto"/>
          <w:sz w:val="32"/>
          <w:szCs w:val="22"/>
          <w:highlight w:val="none"/>
        </w:rPr>
        <w:t>已在天开园内注册的企业可</w:t>
      </w:r>
      <w:r>
        <w:rPr>
          <w:rFonts w:ascii="Times New Roman" w:hAnsi="Times New Roman" w:eastAsia="仿宋_GB2312" w:cs="Times New Roman"/>
          <w:color w:val="auto"/>
          <w:sz w:val="32"/>
          <w:szCs w:val="32"/>
          <w:highlight w:val="none"/>
        </w:rPr>
        <w:t>享受本政策。</w:t>
      </w:r>
    </w:p>
    <w:p>
      <w:pPr>
        <w:rPr>
          <w:rFonts w:ascii="Times New Roman" w:hAnsi="Times New Roman" w:eastAsia="宋体" w:cs="Times New Roman"/>
          <w:color w:val="auto"/>
          <w:highlight w:val="none"/>
        </w:rPr>
      </w:pPr>
    </w:p>
    <w:p>
      <w:pPr>
        <w:rPr>
          <w:rFonts w:hint="eastAsia" w:ascii="Times New Roman" w:hAnsi="Times New Roman"/>
          <w:color w:val="auto"/>
          <w:highlight w:val="none"/>
          <w:lang w:val="en" w:eastAsia="zh-CN"/>
        </w:rPr>
      </w:pPr>
      <w:r>
        <w:rPr>
          <w:rFonts w:hint="eastAsia" w:ascii="Times New Roman" w:hAnsi="Times New Roman"/>
          <w:color w:val="auto"/>
          <w:highlight w:val="none"/>
          <w:lang w:val="en"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680" w:lineRule="exact"/>
        <w:ind w:left="0" w:leftChars="0" w:firstLine="0" w:firstLineChars="0"/>
        <w:jc w:val="center"/>
        <w:textAlignment w:val="auto"/>
        <w:outlineLvl w:val="1"/>
        <w:rPr>
          <w:rFonts w:hint="eastAsia" w:ascii="Times New Roman" w:hAnsi="Times New Roman" w:eastAsia="方正小标宋简体" w:cs="方正小标宋简体"/>
          <w:color w:val="auto"/>
          <w:sz w:val="44"/>
          <w:szCs w:val="44"/>
          <w:highlight w:val="none"/>
          <w:lang w:val="en" w:eastAsia="zh-CN"/>
        </w:rPr>
      </w:pPr>
      <w:bookmarkStart w:id="27" w:name="_Toc10460"/>
      <w:r>
        <w:rPr>
          <w:rFonts w:hint="eastAsia" w:ascii="Times New Roman" w:hAnsi="Times New Roman" w:eastAsia="方正小标宋简体" w:cs="方正小标宋简体"/>
          <w:color w:val="auto"/>
          <w:sz w:val="44"/>
          <w:szCs w:val="44"/>
          <w:highlight w:val="none"/>
          <w:lang w:val="en-US" w:eastAsia="zh-CN"/>
        </w:rPr>
        <w:t>天开高教科创园科技企业贷款贴息实施细则</w:t>
      </w:r>
      <w:r>
        <w:rPr>
          <w:rFonts w:hint="eastAsia" w:ascii="Times New Roman" w:hAnsi="Times New Roman" w:eastAsia="方正小标宋简体" w:cs="方正小标宋简体"/>
          <w:color w:val="auto"/>
          <w:sz w:val="44"/>
          <w:szCs w:val="44"/>
          <w:highlight w:val="none"/>
          <w:lang w:val="en" w:eastAsia="zh-CN"/>
        </w:rPr>
        <w:t>（试行）</w:t>
      </w:r>
      <w:bookmarkEnd w:id="24"/>
      <w:bookmarkEnd w:id="25"/>
      <w:bookmarkEnd w:id="27"/>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eastAsia="楷体_GB2312" w:cs="楷体_GB2312"/>
                <w:b w:val="0"/>
                <w:bCs w:val="0"/>
                <w:sz w:val="32"/>
                <w:szCs w:val="32"/>
                <w:lang w:val="en-US" w:eastAsia="zh-CN"/>
              </w:rPr>
            </w:pPr>
            <w:r>
              <w:rPr>
                <w:rFonts w:hint="eastAsia" w:ascii="Times New Roman" w:hAnsi="Times New Roman" w:eastAsia="楷体_GB2312" w:cs="楷体_GB2312"/>
                <w:b w:val="0"/>
                <w:bCs w:val="0"/>
                <w:sz w:val="32"/>
                <w:szCs w:val="32"/>
                <w:lang w:val="en-US" w:eastAsia="zh-CN"/>
              </w:rPr>
              <w:t>《关于支持天开高教科创园高质量发展的若干政策措施》</w:t>
            </w:r>
          </w:p>
          <w:p>
            <w:pPr>
              <w:pStyle w:val="2"/>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lang w:val="en-US" w:eastAsia="zh-CN"/>
              </w:rPr>
            </w:pPr>
            <w:r>
              <w:rPr>
                <w:rFonts w:hint="eastAsia" w:ascii="Times New Roman" w:hAnsi="Times New Roman" w:eastAsia="楷体_GB2312" w:cs="楷体_GB2312"/>
                <w:b w:val="0"/>
                <w:bCs w:val="0"/>
                <w:sz w:val="32"/>
                <w:szCs w:val="32"/>
                <w:lang w:val="en-US" w:eastAsia="zh-CN"/>
              </w:rPr>
              <w:t>第16条  建立信息共享和贷款贴息机制。按照贷款利息50%给予园区科技企业贷款贴息，最长不超过三年，单个企业最高100万元。</w:t>
            </w:r>
          </w:p>
        </w:tc>
      </w:tr>
    </w:tbl>
    <w:p>
      <w:pPr>
        <w:pStyle w:val="3"/>
        <w:keepNext w:val="0"/>
        <w:keepLines w:val="0"/>
        <w:pageBreakBefore w:val="0"/>
        <w:widowControl w:val="0"/>
        <w:numPr>
          <w:ilvl w:val="1"/>
          <w:numId w:val="8"/>
        </w:numPr>
        <w:kinsoku/>
        <w:wordWrap/>
        <w:overflowPunct/>
        <w:topLinePunct w:val="0"/>
        <w:autoSpaceDE/>
        <w:autoSpaceDN/>
        <w:bidi w:val="0"/>
        <w:adjustRightInd/>
        <w:snapToGrid/>
        <w:spacing w:line="560" w:lineRule="exact"/>
        <w:ind w:left="0" w:leftChars="0" w:firstLine="640" w:firstLineChars="200"/>
        <w:textAlignment w:val="auto"/>
        <w:outlineLvl w:val="3"/>
        <w:rPr>
          <w:rFonts w:hint="eastAsia"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贷款贴息的申请材料有哪些？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（1）贷款贴息申请表；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（2）借款合同、放款凭证、付息凭证以及能够体现每笔付息期限、金额及付息总额的流水账单复印件；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（3）如贷款为个人经营性贷款，须提供银行出具的能够显示实际用款经营实体的证明材料；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4）银行单据及印章需完整清晰，需包含但不限于银行名称、借款合同编号、借款人名称、贷款额度、贷款类型、贷款起始时间、贷款期限、贷款利率、付息期限、付息金额等贷款要素。若单据不具备以上信息，可补充其他的银行原始资料或含以上信息银行查询系统截图打印并盖银行章。</w:t>
      </w:r>
    </w:p>
    <w:p>
      <w:pPr>
        <w:pStyle w:val="3"/>
        <w:keepNext w:val="0"/>
        <w:keepLines w:val="0"/>
        <w:pageBreakBefore w:val="0"/>
        <w:widowControl w:val="0"/>
        <w:numPr>
          <w:ilvl w:val="1"/>
          <w:numId w:val="8"/>
        </w:numPr>
        <w:kinsoku/>
        <w:wordWrap/>
        <w:overflowPunct/>
        <w:topLinePunct w:val="0"/>
        <w:autoSpaceDE/>
        <w:autoSpaceDN/>
        <w:bidi w:val="0"/>
        <w:adjustRightInd/>
        <w:snapToGrid/>
        <w:spacing w:line="560" w:lineRule="exact"/>
        <w:ind w:left="0" w:leftChars="0" w:firstLine="640" w:firstLineChars="200"/>
        <w:textAlignment w:val="auto"/>
        <w:outlineLvl w:val="3"/>
        <w:rPr>
          <w:rFonts w:hint="eastAsia"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贷款贴息的申报流程是什么？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本贴息项目实行先付后贴，企业在向贷款银行支付利息后，凭贷款银行相关材料申请贴息补助。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（1）市科技局征集贷款贴息项目合作银行服务园区内科技企业，建立常态化对接服务机制，推动合作银行为园区内科技企业提供优惠贷款，并配合符合贴息条件的企业申请贷款贴息。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（2）市科技局每年公开发布受理通知，天开发展集团受理园区内科技企业贷款贴息申请。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（3）合作银行配合企业提供本实施细则要求的申请材料及相关凭证，并计算付息金额。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4）企业将申请材料提交至天开发展集团，天开发展集团对贷款贴息申请材料进行审核。审核不通过的，向企业说明原因，并通知企业在规定时间内更正或补充申请材料。审核通过的，市科技局向社会公示拟贴息的企业名单和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（5）公示无异议的，拨付奖励资金。</w:t>
      </w:r>
    </w:p>
    <w:p>
      <w:pPr>
        <w:pStyle w:val="3"/>
        <w:keepNext w:val="0"/>
        <w:keepLines w:val="0"/>
        <w:pageBreakBefore w:val="0"/>
        <w:widowControl w:val="0"/>
        <w:numPr>
          <w:ilvl w:val="1"/>
          <w:numId w:val="8"/>
        </w:numPr>
        <w:kinsoku/>
        <w:wordWrap/>
        <w:overflowPunct/>
        <w:topLinePunct w:val="0"/>
        <w:autoSpaceDE/>
        <w:autoSpaceDN/>
        <w:bidi w:val="0"/>
        <w:adjustRightInd/>
        <w:snapToGrid/>
        <w:spacing w:line="560" w:lineRule="exact"/>
        <w:ind w:left="0" w:leftChars="0" w:firstLine="640" w:firstLineChars="200"/>
        <w:textAlignment w:val="auto"/>
        <w:outlineLvl w:val="3"/>
        <w:rPr>
          <w:rFonts w:hint="eastAsia"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后续能否与园区银行开展合作，在天开园内探索企业贷款贴息“免申即享”？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贷款贴息政策通过征集合作银行服务园区内科技企业，建立常态化对接服务机制，推动合作银行为园区内科技企业提供优惠贷款，并配合符合贴息条件的企业申请贷款贴息，可以有效帮助企业减轻繁琐复杂的利息计算。贴息期限最长不超过3年，企业从同一银行或不同银行获得的多笔贷款，均可申请贷款贴息。由企业自行申请、合作银行配合提供材料的方式，可以使企业根据贷款利率、贷款期限自行选择拟申报贴息的贷款，更好享受政策优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color w:val="auto"/>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680" w:lineRule="exact"/>
        <w:ind w:left="0" w:leftChars="0" w:firstLine="0" w:firstLineChars="0"/>
        <w:jc w:val="center"/>
        <w:textAlignment w:val="auto"/>
        <w:outlineLvl w:val="1"/>
        <w:rPr>
          <w:rFonts w:hint="eastAsia" w:ascii="Times New Roman" w:hAnsi="Times New Roman" w:eastAsia="方正小标宋简体" w:cs="方正小标宋简体"/>
          <w:color w:val="auto"/>
          <w:sz w:val="44"/>
          <w:szCs w:val="44"/>
          <w:highlight w:val="none"/>
          <w:lang w:val="en" w:eastAsia="zh-CN"/>
        </w:rPr>
      </w:pPr>
      <w:bookmarkStart w:id="28" w:name="_Toc13833"/>
      <w:bookmarkStart w:id="29" w:name="_Toc24888"/>
      <w:bookmarkStart w:id="30" w:name="_Toc29619"/>
      <w:r>
        <w:rPr>
          <w:rFonts w:hint="eastAsia" w:ascii="Times New Roman" w:hAnsi="Times New Roman" w:eastAsia="方正小标宋简体" w:cs="方正小标宋简体"/>
          <w:color w:val="auto"/>
          <w:sz w:val="44"/>
          <w:szCs w:val="44"/>
          <w:highlight w:val="none"/>
          <w:lang w:val="en-US" w:eastAsia="zh-CN"/>
        </w:rPr>
        <w:t>天开高教科创园融资租赁补贴实施细则</w:t>
      </w:r>
      <w:r>
        <w:rPr>
          <w:rFonts w:hint="eastAsia" w:ascii="Times New Roman" w:hAnsi="Times New Roman" w:eastAsia="方正小标宋简体" w:cs="方正小标宋简体"/>
          <w:color w:val="auto"/>
          <w:sz w:val="44"/>
          <w:szCs w:val="44"/>
          <w:highlight w:val="none"/>
          <w:lang w:val="en" w:eastAsia="zh-CN"/>
        </w:rPr>
        <w:t>（试行）</w:t>
      </w:r>
      <w:bookmarkEnd w:id="28"/>
      <w:bookmarkEnd w:id="29"/>
      <w:bookmarkEnd w:id="30"/>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eastAsia="楷体_GB2312" w:cs="楷体_GB2312"/>
                <w:b w:val="0"/>
                <w:bCs w:val="0"/>
                <w:sz w:val="32"/>
                <w:szCs w:val="32"/>
                <w:lang w:val="en-US" w:eastAsia="zh-CN"/>
              </w:rPr>
            </w:pPr>
            <w:r>
              <w:rPr>
                <w:rFonts w:hint="eastAsia" w:ascii="Times New Roman" w:hAnsi="Times New Roman" w:eastAsia="楷体_GB2312" w:cs="楷体_GB2312"/>
                <w:b w:val="0"/>
                <w:bCs w:val="0"/>
                <w:sz w:val="32"/>
                <w:szCs w:val="32"/>
                <w:lang w:val="en-US" w:eastAsia="zh-CN"/>
              </w:rPr>
              <w:t>《关于支持天开高教科创园高质量发展的若干政策措施》</w:t>
            </w:r>
          </w:p>
          <w:p>
            <w:pPr>
              <w:pStyle w:val="2"/>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lang w:val="en-US" w:eastAsia="zh-CN"/>
              </w:rPr>
            </w:pPr>
            <w:r>
              <w:rPr>
                <w:rFonts w:hint="eastAsia" w:ascii="Times New Roman" w:hAnsi="Times New Roman" w:eastAsia="楷体_GB2312" w:cs="楷体_GB2312"/>
                <w:b w:val="0"/>
                <w:bCs w:val="0"/>
                <w:sz w:val="32"/>
                <w:szCs w:val="32"/>
                <w:lang w:val="en-US" w:eastAsia="zh-CN"/>
              </w:rPr>
              <w:t>第17条  加大融资租赁支持力度。鼓励园区内企业开展融资租赁业务，按照承租企业当年实际承担的融资费用（包括租息和手续费）的30%给予补贴。单家企业补贴时限不超过三年、每年补贴金额最高50万元。</w:t>
            </w:r>
          </w:p>
        </w:tc>
      </w:tr>
    </w:tbl>
    <w:p>
      <w:pPr>
        <w:pStyle w:val="3"/>
        <w:keepNext w:val="0"/>
        <w:keepLines w:val="0"/>
        <w:pageBreakBefore w:val="0"/>
        <w:widowControl w:val="0"/>
        <w:numPr>
          <w:ilvl w:val="1"/>
          <w:numId w:val="9"/>
        </w:numPr>
        <w:kinsoku/>
        <w:wordWrap/>
        <w:overflowPunct/>
        <w:topLinePunct w:val="0"/>
        <w:autoSpaceDE/>
        <w:autoSpaceDN/>
        <w:bidi w:val="0"/>
        <w:adjustRightInd/>
        <w:snapToGrid/>
        <w:spacing w:line="560" w:lineRule="exact"/>
        <w:ind w:left="0" w:leftChars="0" w:firstLine="640" w:firstLineChars="200"/>
        <w:textAlignment w:val="auto"/>
        <w:outlineLvl w:val="3"/>
        <w:rPr>
          <w:rFonts w:hint="default"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什么是融资租赁？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融资租赁是集融资与融物于一体的融资方式。出租方购买设备并租给承租人使用，承租人分期支付租金。</w:t>
      </w:r>
    </w:p>
    <w:p>
      <w:pPr>
        <w:pStyle w:val="3"/>
        <w:keepNext w:val="0"/>
        <w:keepLines w:val="0"/>
        <w:pageBreakBefore w:val="0"/>
        <w:widowControl w:val="0"/>
        <w:numPr>
          <w:ilvl w:val="1"/>
          <w:numId w:val="9"/>
        </w:numPr>
        <w:kinsoku/>
        <w:wordWrap/>
        <w:overflowPunct/>
        <w:topLinePunct w:val="0"/>
        <w:autoSpaceDE/>
        <w:autoSpaceDN/>
        <w:bidi w:val="0"/>
        <w:adjustRightInd/>
        <w:snapToGrid/>
        <w:spacing w:line="560" w:lineRule="exact"/>
        <w:ind w:left="0" w:leftChars="0" w:firstLine="640" w:firstLineChars="200"/>
        <w:textAlignment w:val="auto"/>
        <w:outlineLvl w:val="3"/>
        <w:rPr>
          <w:rFonts w:hint="default"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哪类对象需要开展融资租赁？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科技型中小企业资信和担保能力较弱，购买大型科研仪器设备缺乏资金，适合开展融资租赁。</w:t>
      </w:r>
    </w:p>
    <w:p>
      <w:pPr>
        <w:pStyle w:val="3"/>
        <w:keepNext w:val="0"/>
        <w:keepLines w:val="0"/>
        <w:pageBreakBefore w:val="0"/>
        <w:widowControl w:val="0"/>
        <w:numPr>
          <w:ilvl w:val="1"/>
          <w:numId w:val="9"/>
        </w:numPr>
        <w:kinsoku/>
        <w:wordWrap/>
        <w:overflowPunct/>
        <w:topLinePunct w:val="0"/>
        <w:autoSpaceDE/>
        <w:autoSpaceDN/>
        <w:bidi w:val="0"/>
        <w:adjustRightInd/>
        <w:snapToGrid/>
        <w:spacing w:line="560" w:lineRule="exact"/>
        <w:ind w:left="0" w:leftChars="0" w:firstLine="640" w:firstLineChars="200"/>
        <w:textAlignment w:val="auto"/>
        <w:outlineLvl w:val="3"/>
        <w:rPr>
          <w:rFonts w:hint="default"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天开园内是否有融资租赁机构，如何对接？</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天开园开园后，将入驻融资租赁服务机构，可以与天开发展集团联系对接。</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kern w:val="2"/>
          <w:sz w:val="32"/>
          <w:szCs w:val="32"/>
          <w:highlight w:val="none"/>
          <w:lang w:val="en-US" w:eastAsia="zh-CN" w:bidi="ar-SA"/>
        </w:rPr>
      </w:pPr>
      <w:r>
        <w:rPr>
          <w:rFonts w:hint="eastAsia" w:ascii="Times New Roman" w:hAnsi="Times New Roman" w:eastAsia="楷体_GB2312" w:cs="楷体_GB2312"/>
          <w:color w:val="auto"/>
          <w:kern w:val="2"/>
          <w:sz w:val="32"/>
          <w:szCs w:val="32"/>
          <w:highlight w:val="none"/>
          <w:lang w:val="en-US" w:eastAsia="zh-CN" w:bidi="ar-SA"/>
        </w:rPr>
        <w:t>4.</w:t>
      </w:r>
      <w:r>
        <w:rPr>
          <w:rFonts w:hint="default" w:ascii="Times New Roman" w:hAnsi="Times New Roman" w:eastAsia="楷体_GB2312" w:cs="楷体_GB2312"/>
          <w:color w:val="auto"/>
          <w:kern w:val="2"/>
          <w:sz w:val="32"/>
          <w:szCs w:val="32"/>
          <w:highlight w:val="none"/>
          <w:lang w:val="en-US" w:eastAsia="zh-CN" w:bidi="ar-SA"/>
        </w:rPr>
        <w:t>融资租赁标的物</w:t>
      </w:r>
      <w:r>
        <w:rPr>
          <w:rFonts w:hint="eastAsia" w:ascii="Times New Roman" w:hAnsi="Times New Roman" w:eastAsia="楷体_GB2312" w:cs="楷体_GB2312"/>
          <w:color w:val="auto"/>
          <w:kern w:val="2"/>
          <w:sz w:val="32"/>
          <w:szCs w:val="32"/>
          <w:highlight w:val="none"/>
          <w:lang w:val="en-US" w:eastAsia="zh-CN" w:bidi="ar-SA"/>
        </w:rPr>
        <w:t>有新技术、新产品、新设备，对于产品和设备如何开展融资租赁？</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租赁双方签订融资租赁合同，由出租方购买有关产品和设备，租给承租方使用，按照合同约定收取租金。</w:t>
      </w:r>
    </w:p>
    <w:p>
      <w:pPr>
        <w:rPr>
          <w:rFonts w:hint="default"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680" w:lineRule="exact"/>
        <w:ind w:left="0" w:leftChars="0" w:firstLine="0" w:firstLineChars="0"/>
        <w:jc w:val="center"/>
        <w:textAlignment w:val="auto"/>
        <w:outlineLvl w:val="1"/>
        <w:rPr>
          <w:rFonts w:hint="eastAsia" w:ascii="Times New Roman" w:hAnsi="Times New Roman" w:eastAsia="方正小标宋简体" w:cs="方正小标宋简体"/>
          <w:color w:val="auto"/>
          <w:sz w:val="44"/>
          <w:szCs w:val="44"/>
          <w:highlight w:val="none"/>
          <w:lang w:val="en" w:eastAsia="zh-CN"/>
        </w:rPr>
      </w:pPr>
      <w:bookmarkStart w:id="31" w:name="_Toc14731"/>
      <w:bookmarkStart w:id="32" w:name="_Toc5394"/>
      <w:bookmarkStart w:id="33" w:name="_Toc27049"/>
      <w:bookmarkStart w:id="34" w:name="_Toc16649"/>
      <w:bookmarkStart w:id="35" w:name="_Toc1972"/>
      <w:r>
        <w:rPr>
          <w:rFonts w:hint="eastAsia" w:ascii="Times New Roman" w:hAnsi="Times New Roman" w:eastAsia="方正小标宋简体" w:cs="方正小标宋简体"/>
          <w:color w:val="auto"/>
          <w:sz w:val="44"/>
          <w:szCs w:val="44"/>
          <w:highlight w:val="none"/>
          <w:lang w:val="en" w:eastAsia="zh-CN"/>
        </w:rPr>
        <w:t>天开高教科创园科技成果概念验证项目实施细则（</w:t>
      </w:r>
      <w:r>
        <w:rPr>
          <w:rFonts w:hint="eastAsia" w:ascii="Times New Roman" w:hAnsi="Times New Roman" w:eastAsia="方正小标宋简体" w:cs="方正小标宋简体"/>
          <w:color w:val="auto"/>
          <w:sz w:val="44"/>
          <w:szCs w:val="44"/>
          <w:highlight w:val="none"/>
          <w:lang w:val="en-US" w:eastAsia="zh-CN"/>
        </w:rPr>
        <w:t>试行</w:t>
      </w:r>
      <w:r>
        <w:rPr>
          <w:rFonts w:hint="eastAsia" w:ascii="Times New Roman" w:hAnsi="Times New Roman" w:eastAsia="方正小标宋简体" w:cs="方正小标宋简体"/>
          <w:color w:val="auto"/>
          <w:sz w:val="44"/>
          <w:szCs w:val="44"/>
          <w:highlight w:val="none"/>
          <w:lang w:val="en" w:eastAsia="zh-CN"/>
        </w:rPr>
        <w:t>）</w:t>
      </w:r>
      <w:bookmarkEnd w:id="31"/>
      <w:bookmarkEnd w:id="32"/>
      <w:bookmarkEnd w:id="33"/>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eastAsia="楷体_GB2312" w:cs="楷体_GB2312"/>
                <w:b w:val="0"/>
                <w:bCs w:val="0"/>
                <w:sz w:val="32"/>
                <w:szCs w:val="32"/>
                <w:lang w:val="en-US" w:eastAsia="zh-CN"/>
              </w:rPr>
            </w:pPr>
            <w:r>
              <w:rPr>
                <w:rFonts w:hint="eastAsia" w:ascii="Times New Roman" w:hAnsi="Times New Roman" w:eastAsia="楷体_GB2312" w:cs="楷体_GB2312"/>
                <w:b w:val="0"/>
                <w:bCs w:val="0"/>
                <w:sz w:val="32"/>
                <w:szCs w:val="32"/>
                <w:lang w:val="en-US" w:eastAsia="zh-CN"/>
              </w:rPr>
              <w:t>《关于支持天开高教科创园高质量发展的若干政策措施》</w:t>
            </w:r>
          </w:p>
          <w:p>
            <w:pPr>
              <w:pStyle w:val="2"/>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lang w:val="en-US" w:eastAsia="zh-CN"/>
              </w:rPr>
            </w:pPr>
            <w:r>
              <w:rPr>
                <w:rFonts w:hint="eastAsia" w:ascii="Times New Roman" w:hAnsi="Times New Roman" w:eastAsia="楷体_GB2312" w:cs="楷体_GB2312"/>
                <w:b w:val="0"/>
                <w:bCs w:val="0"/>
                <w:sz w:val="32"/>
                <w:szCs w:val="32"/>
                <w:lang w:val="en-US" w:eastAsia="zh-CN"/>
              </w:rPr>
              <w:t>第18条  支持科技成果概念验证。支持园区企业围绕核心技术和高价值科技成果，以科技成果转化为目的，实施技术开发、产品验证、市场应用研究等概念验证活动，对符合条件的概念验证项目择优立项，对项目实施进展及成效等进行综合考核后，依据考核结果给予不超过项目总投入的20%、最高100万元的支持。</w:t>
            </w:r>
          </w:p>
        </w:tc>
      </w:tr>
    </w:tbl>
    <w:p>
      <w:pPr>
        <w:pStyle w:val="3"/>
        <w:keepNext w:val="0"/>
        <w:keepLines w:val="0"/>
        <w:pageBreakBefore w:val="0"/>
        <w:widowControl w:val="0"/>
        <w:numPr>
          <w:ilvl w:val="1"/>
          <w:numId w:val="10"/>
        </w:numPr>
        <w:kinsoku/>
        <w:wordWrap/>
        <w:overflowPunct/>
        <w:topLinePunct w:val="0"/>
        <w:autoSpaceDE/>
        <w:autoSpaceDN/>
        <w:bidi w:val="0"/>
        <w:adjustRightInd/>
        <w:snapToGrid/>
        <w:spacing w:line="540" w:lineRule="exact"/>
        <w:ind w:left="0" w:leftChars="0" w:firstLine="640" w:firstLineChars="200"/>
        <w:textAlignment w:val="auto"/>
        <w:outlineLvl w:val="3"/>
        <w:rPr>
          <w:rFonts w:hint="default"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科技成果技术成熟度评价标准是什么</w:t>
      </w:r>
      <w:r>
        <w:rPr>
          <w:rFonts w:hint="default" w:ascii="Times New Roman" w:hAnsi="Times New Roman" w:eastAsia="楷体_GB2312" w:cs="楷体_GB2312"/>
          <w:color w:val="auto"/>
          <w:sz w:val="32"/>
          <w:szCs w:val="32"/>
          <w:highlight w:val="none"/>
          <w:lang w:val="en-US" w:eastAsia="zh-CN"/>
        </w:rPr>
        <w:t>？</w:t>
      </w:r>
    </w:p>
    <w:p>
      <w:pPr>
        <w:pStyle w:val="3"/>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textAlignment w:val="auto"/>
        <w:outlineLvl w:val="3"/>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技术成熟度评价标准</w:t>
      </w:r>
      <w:r>
        <w:rPr>
          <w:rFonts w:hint="eastAsia" w:ascii="Times New Roman" w:hAnsi="Times New Roman" w:eastAsia="仿宋_GB2312" w:cs="Times New Roman"/>
          <w:b w:val="0"/>
          <w:bCs w:val="0"/>
          <w:color w:val="auto"/>
          <w:kern w:val="2"/>
          <w:sz w:val="32"/>
          <w:szCs w:val="32"/>
          <w:highlight w:val="none"/>
          <w:lang w:val="en-US" w:eastAsia="zh-CN" w:bidi="ar-SA"/>
        </w:rPr>
        <w:t>见表。</w:t>
      </w:r>
    </w:p>
    <w:tbl>
      <w:tblPr>
        <w:tblStyle w:val="12"/>
        <w:tblW w:w="8281"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93"/>
        <w:gridCol w:w="1475"/>
        <w:gridCol w:w="1400"/>
        <w:gridCol w:w="1153"/>
        <w:gridCol w:w="1153"/>
        <w:gridCol w:w="1153"/>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93" w:type="dxa"/>
            <w:vMerge w:val="restart"/>
            <w:shd w:val="clear" w:color="auto" w:fill="FFFFFF"/>
            <w:vAlign w:val="center"/>
          </w:tcPr>
          <w:p>
            <w:pPr>
              <w:widowControl w:val="0"/>
              <w:spacing w:line="240" w:lineRule="auto"/>
              <w:ind w:firstLine="0"/>
              <w:jc w:val="center"/>
              <w:rPr>
                <w:rFonts w:ascii="Times New Roman" w:hAnsi="Times New Roman" w:eastAsia="宋体" w:cs="宋体"/>
                <w:b/>
                <w:bCs/>
                <w:kern w:val="2"/>
                <w:sz w:val="18"/>
                <w:szCs w:val="18"/>
                <w:lang w:val="zh-TW" w:eastAsia="zh-TW" w:bidi="zh-TW"/>
              </w:rPr>
            </w:pPr>
            <w:r>
              <w:rPr>
                <w:rFonts w:ascii="Times New Roman" w:hAnsi="Times New Roman" w:eastAsia="宋体" w:cs="宋体"/>
                <w:b/>
                <w:bCs/>
                <w:kern w:val="2"/>
                <w:sz w:val="18"/>
                <w:szCs w:val="18"/>
                <w:lang w:val="zh-TW" w:eastAsia="zh-TW" w:bidi="zh-TW"/>
              </w:rPr>
              <w:t>等级</w:t>
            </w:r>
          </w:p>
        </w:tc>
        <w:tc>
          <w:tcPr>
            <w:tcW w:w="1475" w:type="dxa"/>
            <w:vMerge w:val="restart"/>
            <w:shd w:val="clear" w:color="auto" w:fill="FFFFFF"/>
            <w:vAlign w:val="center"/>
          </w:tcPr>
          <w:p>
            <w:pPr>
              <w:widowControl w:val="0"/>
              <w:spacing w:line="240" w:lineRule="auto"/>
              <w:ind w:firstLine="0"/>
              <w:jc w:val="center"/>
              <w:rPr>
                <w:rFonts w:ascii="Times New Roman" w:hAnsi="Times New Roman" w:eastAsia="宋体" w:cs="宋体"/>
                <w:b/>
                <w:bCs/>
                <w:kern w:val="2"/>
                <w:sz w:val="18"/>
                <w:szCs w:val="18"/>
                <w:lang w:val="zh-TW" w:eastAsia="zh-TW" w:bidi="zh-TW"/>
              </w:rPr>
            </w:pPr>
            <w:r>
              <w:rPr>
                <w:rFonts w:ascii="Times New Roman" w:hAnsi="Times New Roman" w:eastAsia="宋体" w:cs="宋体"/>
                <w:b/>
                <w:bCs/>
                <w:kern w:val="2"/>
                <w:sz w:val="18"/>
                <w:szCs w:val="18"/>
                <w:lang w:val="zh-TW" w:eastAsia="zh-TW" w:bidi="zh-TW"/>
              </w:rPr>
              <w:t>含义</w:t>
            </w:r>
          </w:p>
        </w:tc>
        <w:tc>
          <w:tcPr>
            <w:tcW w:w="1400" w:type="dxa"/>
            <w:vMerge w:val="restart"/>
            <w:shd w:val="clear" w:color="auto" w:fill="FFFFFF"/>
            <w:vAlign w:val="center"/>
          </w:tcPr>
          <w:p>
            <w:pPr>
              <w:widowControl w:val="0"/>
              <w:spacing w:line="240" w:lineRule="auto"/>
              <w:ind w:firstLine="0"/>
              <w:jc w:val="center"/>
              <w:rPr>
                <w:rFonts w:ascii="Times New Roman" w:hAnsi="Times New Roman" w:eastAsia="宋体" w:cs="宋体"/>
                <w:b/>
                <w:bCs/>
                <w:kern w:val="2"/>
                <w:sz w:val="18"/>
                <w:szCs w:val="18"/>
                <w:lang w:val="zh-TW" w:eastAsia="zh-TW" w:bidi="zh-TW"/>
              </w:rPr>
            </w:pPr>
            <w:r>
              <w:rPr>
                <w:rFonts w:ascii="Times New Roman" w:hAnsi="Times New Roman" w:eastAsia="宋体" w:cs="宋体"/>
                <w:b/>
                <w:bCs/>
                <w:kern w:val="2"/>
                <w:sz w:val="18"/>
                <w:szCs w:val="18"/>
                <w:lang w:val="zh-TW" w:eastAsia="zh-TW" w:bidi="zh-TW"/>
              </w:rPr>
              <w:t>对应条件</w:t>
            </w:r>
          </w:p>
        </w:tc>
        <w:tc>
          <w:tcPr>
            <w:tcW w:w="2306" w:type="dxa"/>
            <w:gridSpan w:val="2"/>
            <w:shd w:val="clear" w:color="auto" w:fill="FFFFFF"/>
            <w:vAlign w:val="center"/>
          </w:tcPr>
          <w:p>
            <w:pPr>
              <w:widowControl w:val="0"/>
              <w:spacing w:line="240" w:lineRule="auto"/>
              <w:ind w:firstLine="0"/>
              <w:jc w:val="center"/>
              <w:rPr>
                <w:rFonts w:ascii="Times New Roman" w:hAnsi="Times New Roman" w:eastAsia="宋体" w:cs="宋体"/>
                <w:b/>
                <w:bCs/>
                <w:kern w:val="2"/>
                <w:sz w:val="18"/>
                <w:szCs w:val="18"/>
                <w:lang w:val="zh-TW" w:eastAsia="zh-TW" w:bidi="zh-TW"/>
              </w:rPr>
            </w:pPr>
            <w:r>
              <w:rPr>
                <w:rFonts w:ascii="Times New Roman" w:hAnsi="Times New Roman" w:eastAsia="宋体" w:cs="宋体"/>
                <w:b/>
                <w:bCs/>
                <w:kern w:val="2"/>
                <w:sz w:val="18"/>
                <w:szCs w:val="18"/>
                <w:lang w:val="zh-TW" w:eastAsia="zh-TW" w:bidi="zh-TW"/>
              </w:rPr>
              <w:t>以化学药为例</w:t>
            </w:r>
          </w:p>
        </w:tc>
        <w:tc>
          <w:tcPr>
            <w:tcW w:w="2307" w:type="dxa"/>
            <w:gridSpan w:val="2"/>
            <w:shd w:val="clear" w:color="auto" w:fill="FFFFFF"/>
            <w:vAlign w:val="center"/>
          </w:tcPr>
          <w:p>
            <w:pPr>
              <w:widowControl w:val="0"/>
              <w:spacing w:line="240" w:lineRule="auto"/>
              <w:ind w:firstLine="0"/>
              <w:jc w:val="center"/>
              <w:rPr>
                <w:rFonts w:ascii="Times New Roman" w:hAnsi="Times New Roman" w:eastAsia="宋体" w:cs="宋体"/>
                <w:b/>
                <w:bCs/>
                <w:kern w:val="2"/>
                <w:sz w:val="18"/>
                <w:szCs w:val="18"/>
                <w:lang w:val="zh-TW" w:eastAsia="zh-TW" w:bidi="zh-TW"/>
              </w:rPr>
            </w:pPr>
            <w:r>
              <w:rPr>
                <w:rFonts w:ascii="Times New Roman" w:hAnsi="Times New Roman" w:eastAsia="宋体" w:cs="宋体"/>
                <w:b/>
                <w:bCs/>
                <w:kern w:val="2"/>
                <w:sz w:val="18"/>
                <w:szCs w:val="18"/>
                <w:lang w:val="zh-TW" w:eastAsia="zh-TW" w:bidi="zh-TW"/>
              </w:rPr>
              <w:t>以智能机器人为例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93" w:type="dxa"/>
            <w:vMerge w:val="continue"/>
            <w:shd w:val="clear" w:color="auto" w:fill="FFFFFF"/>
            <w:vAlign w:val="center"/>
          </w:tcPr>
          <w:p>
            <w:pPr>
              <w:jc w:val="center"/>
              <w:rPr>
                <w:rFonts w:ascii="Times New Roman" w:hAnsi="Times New Roman" w:cs="宋体"/>
                <w:b/>
                <w:bCs/>
                <w:sz w:val="18"/>
                <w:szCs w:val="18"/>
              </w:rPr>
            </w:pPr>
          </w:p>
        </w:tc>
        <w:tc>
          <w:tcPr>
            <w:tcW w:w="1475" w:type="dxa"/>
            <w:vMerge w:val="continue"/>
            <w:shd w:val="clear" w:color="auto" w:fill="FFFFFF"/>
            <w:vAlign w:val="center"/>
          </w:tcPr>
          <w:p>
            <w:pPr>
              <w:jc w:val="center"/>
              <w:rPr>
                <w:rFonts w:ascii="Times New Roman" w:hAnsi="Times New Roman" w:cs="宋体"/>
                <w:b/>
                <w:bCs/>
                <w:sz w:val="18"/>
                <w:szCs w:val="18"/>
              </w:rPr>
            </w:pPr>
          </w:p>
        </w:tc>
        <w:tc>
          <w:tcPr>
            <w:tcW w:w="1400" w:type="dxa"/>
            <w:vMerge w:val="continue"/>
            <w:shd w:val="clear" w:color="auto" w:fill="FFFFFF"/>
            <w:vAlign w:val="center"/>
          </w:tcPr>
          <w:p>
            <w:pPr>
              <w:jc w:val="center"/>
              <w:rPr>
                <w:rFonts w:ascii="Times New Roman" w:hAnsi="Times New Roman" w:cs="宋体"/>
                <w:b/>
                <w:bCs/>
                <w:sz w:val="18"/>
                <w:szCs w:val="18"/>
              </w:rPr>
            </w:pPr>
          </w:p>
        </w:tc>
        <w:tc>
          <w:tcPr>
            <w:tcW w:w="1153" w:type="dxa"/>
            <w:shd w:val="clear" w:color="auto" w:fill="FFFFFF"/>
            <w:vAlign w:val="center"/>
          </w:tcPr>
          <w:p>
            <w:pPr>
              <w:widowControl w:val="0"/>
              <w:spacing w:line="240" w:lineRule="auto"/>
              <w:ind w:firstLine="0"/>
              <w:jc w:val="center"/>
              <w:rPr>
                <w:rFonts w:ascii="Times New Roman" w:hAnsi="Times New Roman" w:eastAsia="宋体" w:cs="宋体"/>
                <w:b/>
                <w:bCs/>
                <w:kern w:val="2"/>
                <w:sz w:val="18"/>
                <w:szCs w:val="18"/>
                <w:lang w:val="zh-TW" w:eastAsia="zh-TW" w:bidi="zh-TW"/>
              </w:rPr>
            </w:pPr>
            <w:r>
              <w:rPr>
                <w:rFonts w:ascii="Times New Roman" w:hAnsi="Times New Roman" w:eastAsia="宋体" w:cs="宋体"/>
                <w:b/>
                <w:bCs/>
                <w:kern w:val="2"/>
                <w:sz w:val="18"/>
                <w:szCs w:val="18"/>
                <w:lang w:val="zh-TW" w:eastAsia="zh-TW" w:bidi="zh-TW"/>
              </w:rPr>
              <w:t>含义</w:t>
            </w:r>
          </w:p>
        </w:tc>
        <w:tc>
          <w:tcPr>
            <w:tcW w:w="1153" w:type="dxa"/>
            <w:shd w:val="clear" w:color="auto" w:fill="FFFFFF"/>
            <w:vAlign w:val="center"/>
          </w:tcPr>
          <w:p>
            <w:pPr>
              <w:widowControl w:val="0"/>
              <w:spacing w:line="240" w:lineRule="auto"/>
              <w:ind w:firstLine="0"/>
              <w:jc w:val="center"/>
              <w:rPr>
                <w:rFonts w:ascii="Times New Roman" w:hAnsi="Times New Roman" w:eastAsia="宋体" w:cs="宋体"/>
                <w:b/>
                <w:bCs/>
                <w:kern w:val="2"/>
                <w:sz w:val="18"/>
                <w:szCs w:val="18"/>
                <w:lang w:val="zh-TW" w:eastAsia="zh-TW" w:bidi="zh-TW"/>
              </w:rPr>
            </w:pPr>
            <w:r>
              <w:rPr>
                <w:rFonts w:ascii="Times New Roman" w:hAnsi="Times New Roman" w:eastAsia="宋体" w:cs="宋体"/>
                <w:b/>
                <w:bCs/>
                <w:kern w:val="2"/>
                <w:sz w:val="18"/>
                <w:szCs w:val="18"/>
                <w:lang w:val="zh-TW" w:eastAsia="zh-TW" w:bidi="zh-TW"/>
              </w:rPr>
              <w:t>佐证材料</w:t>
            </w:r>
          </w:p>
        </w:tc>
        <w:tc>
          <w:tcPr>
            <w:tcW w:w="1153" w:type="dxa"/>
            <w:shd w:val="clear" w:color="auto" w:fill="FFFFFF"/>
            <w:vAlign w:val="center"/>
          </w:tcPr>
          <w:p>
            <w:pPr>
              <w:widowControl w:val="0"/>
              <w:spacing w:line="240" w:lineRule="auto"/>
              <w:ind w:firstLine="260"/>
              <w:jc w:val="center"/>
              <w:rPr>
                <w:rFonts w:ascii="Times New Roman" w:hAnsi="Times New Roman" w:eastAsia="宋体" w:cs="宋体"/>
                <w:b/>
                <w:bCs/>
                <w:kern w:val="2"/>
                <w:sz w:val="18"/>
                <w:szCs w:val="18"/>
                <w:lang w:val="zh-TW" w:eastAsia="zh-TW" w:bidi="zh-TW"/>
              </w:rPr>
            </w:pPr>
            <w:r>
              <w:rPr>
                <w:rFonts w:ascii="Times New Roman" w:hAnsi="Times New Roman" w:eastAsia="宋体" w:cs="宋体"/>
                <w:b/>
                <w:bCs/>
                <w:kern w:val="2"/>
                <w:sz w:val="18"/>
                <w:szCs w:val="18"/>
                <w:lang w:val="zh-TW" w:eastAsia="zh-TW" w:bidi="zh-TW"/>
              </w:rPr>
              <w:t>含义</w:t>
            </w:r>
          </w:p>
        </w:tc>
        <w:tc>
          <w:tcPr>
            <w:tcW w:w="1154" w:type="dxa"/>
            <w:shd w:val="clear" w:color="auto" w:fill="FFFFFF"/>
            <w:vAlign w:val="center"/>
          </w:tcPr>
          <w:p>
            <w:pPr>
              <w:widowControl w:val="0"/>
              <w:spacing w:line="240" w:lineRule="auto"/>
              <w:ind w:firstLine="0"/>
              <w:jc w:val="center"/>
              <w:rPr>
                <w:rFonts w:ascii="Times New Roman" w:hAnsi="Times New Roman" w:eastAsia="宋体" w:cs="宋体"/>
                <w:b/>
                <w:bCs/>
                <w:kern w:val="2"/>
                <w:sz w:val="18"/>
                <w:szCs w:val="18"/>
                <w:lang w:val="zh-TW" w:eastAsia="zh-TW" w:bidi="zh-TW"/>
              </w:rPr>
            </w:pPr>
            <w:r>
              <w:rPr>
                <w:rFonts w:ascii="Times New Roman" w:hAnsi="Times New Roman" w:eastAsia="宋体" w:cs="宋体"/>
                <w:b/>
                <w:bCs/>
                <w:kern w:val="2"/>
                <w:sz w:val="18"/>
                <w:szCs w:val="18"/>
                <w:lang w:val="zh-TW" w:eastAsia="zh-TW" w:bidi="zh-TW"/>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93" w:type="dxa"/>
            <w:shd w:val="clear" w:color="auto" w:fill="FFFFFF"/>
            <w:vAlign w:val="center"/>
          </w:tcPr>
          <w:p>
            <w:pPr>
              <w:widowControl w:val="0"/>
              <w:spacing w:line="297" w:lineRule="exact"/>
              <w:ind w:firstLine="0"/>
              <w:jc w:val="center"/>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第十三级</w:t>
            </w:r>
            <w:r>
              <w:rPr>
                <w:rFonts w:hint="eastAsia" w:ascii="Times New Roman" w:hAnsi="Times New Roman" w:eastAsia="宋体" w:cs="宋体"/>
                <w:kern w:val="2"/>
                <w:sz w:val="18"/>
                <w:szCs w:val="18"/>
                <w:lang w:val="en-US" w:eastAsia="zh-CN" w:bidi="zh-TW"/>
              </w:rPr>
              <w:t xml:space="preserve"> </w:t>
            </w:r>
            <w:r>
              <w:rPr>
                <w:rFonts w:ascii="Times New Roman" w:hAnsi="Times New Roman" w:eastAsia="宋体" w:cs="宋体"/>
                <w:kern w:val="2"/>
                <w:sz w:val="18"/>
                <w:szCs w:val="18"/>
                <w:lang w:val="zh-TW" w:eastAsia="zh-TW" w:bidi="zh-TW"/>
              </w:rPr>
              <w:t>回报级</w:t>
            </w:r>
          </w:p>
        </w:tc>
        <w:tc>
          <w:tcPr>
            <w:tcW w:w="2875" w:type="dxa"/>
            <w:gridSpan w:val="2"/>
            <w:shd w:val="clear" w:color="auto" w:fill="FFFFFF"/>
            <w:vAlign w:val="center"/>
          </w:tcPr>
          <w:p>
            <w:pPr>
              <w:widowControl w:val="0"/>
              <w:spacing w:line="240" w:lineRule="auto"/>
              <w:ind w:firstLine="0"/>
              <w:jc w:val="center"/>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收回投入，稳赚利润</w:t>
            </w:r>
          </w:p>
        </w:tc>
        <w:tc>
          <w:tcPr>
            <w:tcW w:w="2306" w:type="dxa"/>
            <w:gridSpan w:val="2"/>
            <w:shd w:val="clear" w:color="auto" w:fill="FFFFFF"/>
            <w:vAlign w:val="center"/>
          </w:tcPr>
          <w:p>
            <w:pPr>
              <w:widowControl w:val="0"/>
              <w:spacing w:line="286" w:lineRule="exact"/>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验收时提供审计报告、当期财务报表等投入产出证明材料</w:t>
            </w:r>
          </w:p>
        </w:tc>
        <w:tc>
          <w:tcPr>
            <w:tcW w:w="2307" w:type="dxa"/>
            <w:gridSpan w:val="2"/>
            <w:shd w:val="clear" w:color="auto" w:fill="FFFFFF"/>
            <w:vAlign w:val="center"/>
          </w:tcPr>
          <w:p>
            <w:pPr>
              <w:widowControl w:val="0"/>
              <w:spacing w:line="297" w:lineRule="exact"/>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验收时提供审计报告、当期财务报表等投入产出证明材料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793" w:type="dxa"/>
            <w:shd w:val="clear" w:color="auto" w:fill="FFFFFF"/>
            <w:vAlign w:val="center"/>
          </w:tcPr>
          <w:p>
            <w:pPr>
              <w:widowControl w:val="0"/>
              <w:spacing w:after="80" w:line="240" w:lineRule="auto"/>
              <w:ind w:firstLine="0"/>
              <w:jc w:val="center"/>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第十二级</w:t>
            </w:r>
            <w:r>
              <w:rPr>
                <w:rFonts w:hint="eastAsia" w:ascii="Times New Roman" w:hAnsi="Times New Roman" w:eastAsia="宋体" w:cs="宋体"/>
                <w:kern w:val="2"/>
                <w:sz w:val="18"/>
                <w:szCs w:val="18"/>
                <w:lang w:val="en-US" w:eastAsia="zh-CN" w:bidi="zh-TW"/>
              </w:rPr>
              <w:t xml:space="preserve"> </w:t>
            </w:r>
            <w:r>
              <w:rPr>
                <w:rFonts w:ascii="Times New Roman" w:hAnsi="Times New Roman" w:eastAsia="宋体" w:cs="宋体"/>
                <w:kern w:val="2"/>
                <w:sz w:val="18"/>
                <w:szCs w:val="18"/>
                <w:lang w:val="zh-TW" w:eastAsia="zh-TW" w:bidi="zh-TW"/>
              </w:rPr>
              <w:t>利润级</w:t>
            </w:r>
          </w:p>
        </w:tc>
        <w:tc>
          <w:tcPr>
            <w:tcW w:w="2875" w:type="dxa"/>
            <w:gridSpan w:val="2"/>
            <w:shd w:val="clear" w:color="auto" w:fill="FFFFFF"/>
            <w:vAlign w:val="center"/>
          </w:tcPr>
          <w:p>
            <w:pPr>
              <w:widowControl w:val="0"/>
              <w:spacing w:line="240" w:lineRule="auto"/>
              <w:ind w:firstLine="0"/>
              <w:jc w:val="center"/>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利润达到投入的</w:t>
            </w:r>
            <w:r>
              <w:rPr>
                <w:rFonts w:ascii="Times New Roman" w:hAnsi="Times New Roman" w:eastAsia="Times New Roman" w:cs="Times New Roman"/>
                <w:kern w:val="2"/>
                <w:sz w:val="18"/>
                <w:szCs w:val="18"/>
                <w:lang w:val="zh-TW" w:eastAsia="zh-TW" w:bidi="zh-TW"/>
              </w:rPr>
              <w:t>20%</w:t>
            </w:r>
          </w:p>
        </w:tc>
        <w:tc>
          <w:tcPr>
            <w:tcW w:w="2306" w:type="dxa"/>
            <w:gridSpan w:val="2"/>
            <w:shd w:val="clear" w:color="auto" w:fill="FFFFFF"/>
            <w:vAlign w:val="center"/>
          </w:tcPr>
          <w:p>
            <w:pPr>
              <w:widowControl w:val="0"/>
              <w:spacing w:line="309" w:lineRule="exact"/>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验收时提供审计报告、当期财务报表等投入产出证明材料</w:t>
            </w:r>
          </w:p>
        </w:tc>
        <w:tc>
          <w:tcPr>
            <w:tcW w:w="2307" w:type="dxa"/>
            <w:gridSpan w:val="2"/>
            <w:shd w:val="clear" w:color="auto" w:fill="FFFFFF"/>
            <w:vAlign w:val="center"/>
          </w:tcPr>
          <w:p>
            <w:pPr>
              <w:widowControl w:val="0"/>
              <w:spacing w:line="309" w:lineRule="exact"/>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验收时提供审计报告、当期财务报表等投入产出证明材料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793" w:type="dxa"/>
            <w:shd w:val="clear" w:color="auto" w:fill="FFFFFF"/>
            <w:vAlign w:val="center"/>
          </w:tcPr>
          <w:p>
            <w:pPr>
              <w:widowControl w:val="0"/>
              <w:spacing w:line="297" w:lineRule="exact"/>
              <w:ind w:firstLine="0"/>
              <w:jc w:val="center"/>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第十一级</w:t>
            </w:r>
            <w:r>
              <w:rPr>
                <w:rFonts w:hint="eastAsia" w:ascii="Times New Roman" w:hAnsi="Times New Roman" w:eastAsia="宋体" w:cs="宋体"/>
                <w:kern w:val="2"/>
                <w:sz w:val="18"/>
                <w:szCs w:val="18"/>
                <w:lang w:val="en-US" w:eastAsia="zh-CN" w:bidi="zh-TW"/>
              </w:rPr>
              <w:t xml:space="preserve"> </w:t>
            </w:r>
            <w:r>
              <w:rPr>
                <w:rFonts w:ascii="Times New Roman" w:hAnsi="Times New Roman" w:eastAsia="宋体" w:cs="宋体"/>
                <w:kern w:val="2"/>
                <w:sz w:val="18"/>
                <w:szCs w:val="18"/>
                <w:lang w:val="zh-TW" w:eastAsia="zh-TW" w:bidi="zh-TW"/>
              </w:rPr>
              <w:t>盈亏级</w:t>
            </w:r>
          </w:p>
        </w:tc>
        <w:tc>
          <w:tcPr>
            <w:tcW w:w="2875" w:type="dxa"/>
            <w:gridSpan w:val="2"/>
            <w:shd w:val="clear" w:color="auto" w:fill="FFFFFF"/>
            <w:vAlign w:val="center"/>
          </w:tcPr>
          <w:p>
            <w:pPr>
              <w:widowControl w:val="0"/>
              <w:spacing w:line="240" w:lineRule="auto"/>
              <w:ind w:firstLine="0"/>
              <w:jc w:val="center"/>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量产达到盈亏平衡点</w:t>
            </w:r>
          </w:p>
        </w:tc>
        <w:tc>
          <w:tcPr>
            <w:tcW w:w="2306" w:type="dxa"/>
            <w:gridSpan w:val="2"/>
            <w:shd w:val="clear" w:color="auto" w:fill="FFFFFF"/>
            <w:vAlign w:val="center"/>
          </w:tcPr>
          <w:p>
            <w:pPr>
              <w:widowControl w:val="0"/>
              <w:spacing w:line="303" w:lineRule="exact"/>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验收时提供审计报告、当期财务报表等投入产出证明材料及生产批件</w:t>
            </w:r>
          </w:p>
        </w:tc>
        <w:tc>
          <w:tcPr>
            <w:tcW w:w="2307" w:type="dxa"/>
            <w:gridSpan w:val="2"/>
            <w:shd w:val="clear" w:color="auto" w:fill="FFFFFF"/>
            <w:vAlign w:val="center"/>
          </w:tcPr>
          <w:p>
            <w:pPr>
              <w:widowControl w:val="0"/>
              <w:spacing w:line="297" w:lineRule="exact"/>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验收时提供审计报告、当期财务报表等投入产出证明材料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793" w:type="dxa"/>
            <w:shd w:val="clear" w:color="auto" w:fill="FFFFFF"/>
            <w:vAlign w:val="center"/>
          </w:tcPr>
          <w:p>
            <w:pPr>
              <w:widowControl w:val="0"/>
              <w:spacing w:line="320" w:lineRule="exact"/>
              <w:ind w:firstLine="0"/>
              <w:jc w:val="center"/>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第十级</w:t>
            </w:r>
            <w:r>
              <w:rPr>
                <w:rFonts w:hint="eastAsia" w:ascii="Times New Roman" w:hAnsi="Times New Roman" w:eastAsia="宋体" w:cs="宋体"/>
                <w:kern w:val="2"/>
                <w:sz w:val="18"/>
                <w:szCs w:val="18"/>
                <w:lang w:val="en-US" w:eastAsia="zh-CN" w:bidi="zh-TW"/>
              </w:rPr>
              <w:t xml:space="preserve"> </w:t>
            </w:r>
            <w:r>
              <w:rPr>
                <w:rFonts w:ascii="Times New Roman" w:hAnsi="Times New Roman" w:eastAsia="宋体" w:cs="宋体"/>
                <w:kern w:val="2"/>
                <w:sz w:val="18"/>
                <w:szCs w:val="18"/>
                <w:lang w:val="zh-TW" w:eastAsia="zh-TW" w:bidi="zh-TW"/>
              </w:rPr>
              <w:t>销售级</w:t>
            </w:r>
          </w:p>
        </w:tc>
        <w:tc>
          <w:tcPr>
            <w:tcW w:w="2875" w:type="dxa"/>
            <w:gridSpan w:val="2"/>
            <w:shd w:val="clear" w:color="auto" w:fill="FFFFFF"/>
            <w:vAlign w:val="center"/>
          </w:tcPr>
          <w:p>
            <w:pPr>
              <w:widowControl w:val="0"/>
              <w:spacing w:line="309" w:lineRule="exact"/>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在第九级基础上实现第一个销售合同回款</w:t>
            </w:r>
          </w:p>
        </w:tc>
        <w:tc>
          <w:tcPr>
            <w:tcW w:w="2306" w:type="dxa"/>
            <w:gridSpan w:val="2"/>
            <w:shd w:val="clear" w:color="auto" w:fill="FFFFFF"/>
            <w:vAlign w:val="center"/>
          </w:tcPr>
          <w:p>
            <w:pPr>
              <w:widowControl w:val="0"/>
              <w:spacing w:line="297" w:lineRule="exact"/>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验收时提供销售合同、银行回款凭证及</w:t>
            </w:r>
            <w:r>
              <w:rPr>
                <w:rFonts w:ascii="Times New Roman" w:hAnsi="Times New Roman" w:eastAsia="Times New Roman" w:cs="Times New Roman"/>
                <w:kern w:val="2"/>
                <w:sz w:val="18"/>
                <w:szCs w:val="18"/>
                <w:lang w:val="en-US" w:eastAsia="zh-CN" w:bidi="en-US"/>
              </w:rPr>
              <w:t>GMP</w:t>
            </w:r>
            <w:r>
              <w:rPr>
                <w:rFonts w:ascii="Times New Roman" w:hAnsi="Times New Roman" w:eastAsia="宋体" w:cs="宋体"/>
                <w:kern w:val="2"/>
                <w:sz w:val="18"/>
                <w:szCs w:val="18"/>
                <w:lang w:val="zh-TW" w:eastAsia="zh-TW" w:bidi="zh-TW"/>
              </w:rPr>
              <w:t>认证</w:t>
            </w:r>
          </w:p>
        </w:tc>
        <w:tc>
          <w:tcPr>
            <w:tcW w:w="2307" w:type="dxa"/>
            <w:gridSpan w:val="2"/>
            <w:shd w:val="clear" w:color="auto" w:fill="FFFFFF"/>
            <w:vAlign w:val="center"/>
          </w:tcPr>
          <w:p>
            <w:pPr>
              <w:widowControl w:val="0"/>
              <w:spacing w:line="297" w:lineRule="exact"/>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验收时提供销售合同、银行回款凭证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793" w:type="dxa"/>
            <w:shd w:val="clear" w:color="auto" w:fill="FFFFFF"/>
            <w:vAlign w:val="center"/>
          </w:tcPr>
          <w:p>
            <w:pPr>
              <w:widowControl w:val="0"/>
              <w:spacing w:line="297" w:lineRule="exact"/>
              <w:ind w:firstLine="0"/>
              <w:jc w:val="center"/>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第九级</w:t>
            </w:r>
            <w:r>
              <w:rPr>
                <w:rFonts w:hint="eastAsia" w:ascii="Times New Roman" w:hAnsi="Times New Roman" w:eastAsia="宋体" w:cs="宋体"/>
                <w:kern w:val="2"/>
                <w:sz w:val="18"/>
                <w:szCs w:val="18"/>
                <w:lang w:val="en-US" w:eastAsia="zh-CN" w:bidi="zh-TW"/>
              </w:rPr>
              <w:t xml:space="preserve"> </w:t>
            </w:r>
            <w:r>
              <w:rPr>
                <w:rFonts w:ascii="Times New Roman" w:hAnsi="Times New Roman" w:eastAsia="宋体" w:cs="宋体"/>
                <w:kern w:val="2"/>
                <w:sz w:val="18"/>
                <w:szCs w:val="18"/>
                <w:lang w:val="zh-TW" w:eastAsia="zh-TW" w:bidi="zh-TW"/>
              </w:rPr>
              <w:t>系统级</w:t>
            </w:r>
          </w:p>
        </w:tc>
        <w:tc>
          <w:tcPr>
            <w:tcW w:w="1475" w:type="dxa"/>
            <w:shd w:val="clear" w:color="auto" w:fill="FFFFFF"/>
            <w:vAlign w:val="center"/>
          </w:tcPr>
          <w:p>
            <w:pPr>
              <w:widowControl w:val="0"/>
              <w:spacing w:line="309" w:lineRule="exact"/>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实际通过任务运行的成功</w:t>
            </w:r>
          </w:p>
        </w:tc>
        <w:tc>
          <w:tcPr>
            <w:tcW w:w="1400" w:type="dxa"/>
            <w:shd w:val="clear" w:color="auto" w:fill="FFFFFF"/>
            <w:vAlign w:val="center"/>
          </w:tcPr>
          <w:p>
            <w:pPr>
              <w:widowControl w:val="0"/>
              <w:spacing w:line="309" w:lineRule="exact"/>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产品性能全部满足使用要求和市场需求；产品具备稳定的产能和市场，成为货架产品</w:t>
            </w:r>
          </w:p>
        </w:tc>
        <w:tc>
          <w:tcPr>
            <w:tcW w:w="1153" w:type="dxa"/>
            <w:shd w:val="clear" w:color="auto" w:fill="FFFFFF"/>
            <w:vAlign w:val="center"/>
          </w:tcPr>
          <w:p>
            <w:pPr>
              <w:widowControl w:val="0"/>
              <w:spacing w:line="240" w:lineRule="auto"/>
              <w:ind w:firstLine="0"/>
              <w:jc w:val="center"/>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三期临床</w:t>
            </w:r>
          </w:p>
        </w:tc>
        <w:tc>
          <w:tcPr>
            <w:tcW w:w="1153" w:type="dxa"/>
            <w:shd w:val="clear" w:color="auto" w:fill="FFFFFF"/>
            <w:vAlign w:val="center"/>
          </w:tcPr>
          <w:p>
            <w:pPr>
              <w:widowControl w:val="0"/>
              <w:spacing w:line="309" w:lineRule="exact"/>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三期临床试验方案，伦理批件，三期临床试验总结报告</w:t>
            </w:r>
            <w:r>
              <w:rPr>
                <w:rFonts w:hint="eastAsia" w:ascii="Times New Roman" w:hAnsi="Times New Roman" w:eastAsia="宋体" w:cs="宋体"/>
                <w:kern w:val="2"/>
                <w:sz w:val="18"/>
                <w:szCs w:val="18"/>
                <w:lang w:val="zh-TW" w:eastAsia="zh-CN" w:bidi="zh-TW"/>
              </w:rPr>
              <w:t>，</w:t>
            </w:r>
            <w:r>
              <w:rPr>
                <w:rFonts w:ascii="Times New Roman" w:hAnsi="Times New Roman" w:eastAsia="宋体" w:cs="宋体"/>
                <w:kern w:val="2"/>
                <w:sz w:val="18"/>
                <w:szCs w:val="18"/>
                <w:lang w:val="zh-TW" w:eastAsia="zh-TW" w:bidi="zh-TW"/>
              </w:rPr>
              <w:t>药学工艺验证报告，新药证书</w:t>
            </w:r>
          </w:p>
        </w:tc>
        <w:tc>
          <w:tcPr>
            <w:tcW w:w="1153" w:type="dxa"/>
            <w:shd w:val="clear" w:color="auto" w:fill="FFFFFF"/>
            <w:vAlign w:val="center"/>
          </w:tcPr>
          <w:p>
            <w:pPr>
              <w:widowControl w:val="0"/>
              <w:spacing w:line="309" w:lineRule="exact"/>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智能机器人小批量生产</w:t>
            </w:r>
          </w:p>
        </w:tc>
        <w:tc>
          <w:tcPr>
            <w:tcW w:w="1154" w:type="dxa"/>
            <w:shd w:val="clear" w:color="auto" w:fill="FFFFFF"/>
            <w:vAlign w:val="center"/>
          </w:tcPr>
          <w:p>
            <w:pPr>
              <w:widowControl w:val="0"/>
              <w:spacing w:line="309" w:lineRule="exact"/>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用户应用证明，用户经济效益证明，量产机器人测试报告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793" w:type="dxa"/>
            <w:shd w:val="clear" w:color="auto" w:fill="FFFFFF"/>
            <w:vAlign w:val="center"/>
          </w:tcPr>
          <w:p>
            <w:pPr>
              <w:widowControl w:val="0"/>
              <w:spacing w:line="320" w:lineRule="exact"/>
              <w:ind w:firstLine="0"/>
              <w:jc w:val="center"/>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第八级</w:t>
            </w:r>
            <w:r>
              <w:rPr>
                <w:rFonts w:hint="eastAsia" w:ascii="Times New Roman" w:hAnsi="Times New Roman" w:eastAsia="宋体" w:cs="宋体"/>
                <w:kern w:val="2"/>
                <w:sz w:val="18"/>
                <w:szCs w:val="18"/>
                <w:lang w:val="en-US" w:eastAsia="zh-CN" w:bidi="zh-TW"/>
              </w:rPr>
              <w:t xml:space="preserve"> </w:t>
            </w:r>
            <w:r>
              <w:rPr>
                <w:rFonts w:ascii="Times New Roman" w:hAnsi="Times New Roman" w:eastAsia="宋体" w:cs="宋体"/>
                <w:kern w:val="2"/>
                <w:sz w:val="18"/>
                <w:szCs w:val="18"/>
                <w:lang w:val="zh-TW" w:eastAsia="zh-TW" w:bidi="zh-TW"/>
              </w:rPr>
              <w:t>产品级</w:t>
            </w:r>
          </w:p>
        </w:tc>
        <w:tc>
          <w:tcPr>
            <w:tcW w:w="1475" w:type="dxa"/>
            <w:shd w:val="clear" w:color="auto" w:fill="FFFFFF"/>
            <w:vAlign w:val="center"/>
          </w:tcPr>
          <w:p>
            <w:pPr>
              <w:widowControl w:val="0"/>
              <w:spacing w:line="309" w:lineRule="exact"/>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实际系统完成并通过实验</w:t>
            </w:r>
          </w:p>
        </w:tc>
        <w:tc>
          <w:tcPr>
            <w:tcW w:w="1400" w:type="dxa"/>
            <w:shd w:val="clear" w:color="auto" w:fill="FFFFFF"/>
            <w:vAlign w:val="center"/>
          </w:tcPr>
          <w:p>
            <w:pPr>
              <w:widowControl w:val="0"/>
              <w:spacing w:line="309" w:lineRule="exact"/>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产品验证满足使用要求和质量一致性要求；具备稳定的生产能力</w:t>
            </w:r>
          </w:p>
        </w:tc>
        <w:tc>
          <w:tcPr>
            <w:tcW w:w="1153" w:type="dxa"/>
            <w:shd w:val="clear" w:color="auto" w:fill="FFFFFF"/>
            <w:vAlign w:val="center"/>
          </w:tcPr>
          <w:p>
            <w:pPr>
              <w:widowControl w:val="0"/>
              <w:spacing w:line="240" w:lineRule="auto"/>
              <w:ind w:firstLine="0"/>
              <w:jc w:val="center"/>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二期临床</w:t>
            </w:r>
          </w:p>
        </w:tc>
        <w:tc>
          <w:tcPr>
            <w:tcW w:w="1153" w:type="dxa"/>
            <w:shd w:val="clear" w:color="auto" w:fill="FFFFFF"/>
            <w:vAlign w:val="center"/>
          </w:tcPr>
          <w:p>
            <w:pPr>
              <w:widowControl w:val="0"/>
              <w:spacing w:line="309" w:lineRule="exact"/>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二期临床试验方案，伦理批件，二期临床试验总结报告，药学中试放大工艺研究报告</w:t>
            </w:r>
          </w:p>
        </w:tc>
        <w:tc>
          <w:tcPr>
            <w:tcW w:w="1153" w:type="dxa"/>
            <w:shd w:val="clear" w:color="auto" w:fill="FFFFFF"/>
            <w:vAlign w:val="center"/>
          </w:tcPr>
          <w:p>
            <w:pPr>
              <w:widowControl w:val="0"/>
              <w:spacing w:line="309" w:lineRule="exact"/>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智能机器人定型</w:t>
            </w:r>
          </w:p>
        </w:tc>
        <w:tc>
          <w:tcPr>
            <w:tcW w:w="1154" w:type="dxa"/>
            <w:shd w:val="clear" w:color="auto" w:fill="FFFFFF"/>
            <w:vAlign w:val="center"/>
          </w:tcPr>
          <w:p>
            <w:pPr>
              <w:widowControl w:val="0"/>
              <w:spacing w:line="309" w:lineRule="exact"/>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用户应用证明，用户经济效益证明，定型机器人测试报告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793" w:type="dxa"/>
            <w:shd w:val="clear" w:color="auto" w:fill="FFFFFF"/>
            <w:vAlign w:val="center"/>
          </w:tcPr>
          <w:p>
            <w:pPr>
              <w:widowControl w:val="0"/>
              <w:spacing w:line="309" w:lineRule="exact"/>
              <w:ind w:firstLine="0"/>
              <w:jc w:val="center"/>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第七级</w:t>
            </w:r>
            <w:r>
              <w:rPr>
                <w:rFonts w:hint="eastAsia" w:ascii="Times New Roman" w:hAnsi="Times New Roman" w:eastAsia="宋体" w:cs="宋体"/>
                <w:kern w:val="2"/>
                <w:sz w:val="18"/>
                <w:szCs w:val="18"/>
                <w:lang w:val="en-US" w:eastAsia="zh-CN" w:bidi="zh-TW"/>
              </w:rPr>
              <w:t xml:space="preserve"> </w:t>
            </w:r>
            <w:r>
              <w:rPr>
                <w:rFonts w:ascii="Times New Roman" w:hAnsi="Times New Roman" w:eastAsia="宋体" w:cs="宋体"/>
                <w:kern w:val="2"/>
                <w:sz w:val="18"/>
                <w:szCs w:val="18"/>
                <w:lang w:val="zh-TW" w:eastAsia="zh-TW" w:bidi="zh-TW"/>
              </w:rPr>
              <w:t>环境级</w:t>
            </w:r>
          </w:p>
        </w:tc>
        <w:tc>
          <w:tcPr>
            <w:tcW w:w="1475" w:type="dxa"/>
            <w:shd w:val="clear" w:color="auto" w:fill="FFFFFF"/>
            <w:vAlign w:val="center"/>
          </w:tcPr>
          <w:p>
            <w:pPr>
              <w:widowControl w:val="0"/>
              <w:spacing w:line="301" w:lineRule="exact"/>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在实际环境中的系统样机试验</w:t>
            </w:r>
          </w:p>
        </w:tc>
        <w:tc>
          <w:tcPr>
            <w:tcW w:w="1400" w:type="dxa"/>
            <w:shd w:val="clear" w:color="auto" w:fill="FFFFFF"/>
            <w:vAlign w:val="center"/>
          </w:tcPr>
          <w:p>
            <w:pPr>
              <w:widowControl w:val="0"/>
              <w:spacing w:line="304" w:lineRule="exact"/>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完成产品验证件在使用环境中的全面测试和鉴定；生产线通过环境、安全、职业卫生等相关评审；掌握产业化制备工艺技术</w:t>
            </w:r>
          </w:p>
        </w:tc>
        <w:tc>
          <w:tcPr>
            <w:tcW w:w="1153" w:type="dxa"/>
            <w:shd w:val="clear" w:color="auto" w:fill="FFFFFF"/>
            <w:vAlign w:val="center"/>
          </w:tcPr>
          <w:p>
            <w:pPr>
              <w:widowControl w:val="0"/>
              <w:spacing w:line="240" w:lineRule="auto"/>
              <w:ind w:firstLine="0"/>
              <w:jc w:val="center"/>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一期临床</w:t>
            </w:r>
          </w:p>
        </w:tc>
        <w:tc>
          <w:tcPr>
            <w:tcW w:w="1153" w:type="dxa"/>
            <w:shd w:val="clear" w:color="auto" w:fill="FFFFFF"/>
            <w:vAlign w:val="center"/>
          </w:tcPr>
          <w:p>
            <w:pPr>
              <w:widowControl w:val="0"/>
              <w:spacing w:line="240" w:lineRule="auto"/>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一期临床试验方案，伦理批件，一期临床试验总结报告，临床批件</w:t>
            </w:r>
          </w:p>
        </w:tc>
        <w:tc>
          <w:tcPr>
            <w:tcW w:w="1153" w:type="dxa"/>
            <w:shd w:val="clear" w:color="auto" w:fill="FFFFFF"/>
            <w:vAlign w:val="center"/>
          </w:tcPr>
          <w:p>
            <w:pPr>
              <w:widowControl w:val="0"/>
              <w:spacing w:line="303" w:lineRule="exact"/>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智能机器人样机试用</w:t>
            </w:r>
          </w:p>
        </w:tc>
        <w:tc>
          <w:tcPr>
            <w:tcW w:w="1154" w:type="dxa"/>
            <w:shd w:val="clear" w:color="auto" w:fill="FFFFFF"/>
            <w:vAlign w:val="center"/>
          </w:tcPr>
          <w:p>
            <w:pPr>
              <w:widowControl w:val="0"/>
              <w:spacing w:line="303" w:lineRule="exact"/>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样机用户应用证明，机器人样机测试报告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793" w:type="dxa"/>
            <w:shd w:val="clear" w:color="auto" w:fill="FFFFFF"/>
            <w:vAlign w:val="center"/>
          </w:tcPr>
          <w:p>
            <w:pPr>
              <w:widowControl w:val="0"/>
              <w:spacing w:line="309" w:lineRule="exact"/>
              <w:ind w:firstLine="0"/>
              <w:jc w:val="center"/>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第六级</w:t>
            </w:r>
            <w:r>
              <w:rPr>
                <w:rFonts w:hint="eastAsia" w:ascii="Times New Roman" w:hAnsi="Times New Roman" w:eastAsia="宋体" w:cs="宋体"/>
                <w:kern w:val="2"/>
                <w:sz w:val="18"/>
                <w:szCs w:val="18"/>
                <w:lang w:val="en-US" w:eastAsia="zh-CN" w:bidi="zh-TW"/>
              </w:rPr>
              <w:t xml:space="preserve"> </w:t>
            </w:r>
            <w:r>
              <w:rPr>
                <w:rFonts w:ascii="Times New Roman" w:hAnsi="Times New Roman" w:eastAsia="宋体" w:cs="宋体"/>
                <w:kern w:val="2"/>
                <w:sz w:val="18"/>
                <w:szCs w:val="18"/>
                <w:lang w:val="zh-TW" w:eastAsia="zh-TW" w:bidi="zh-TW"/>
              </w:rPr>
              <w:t>正样级</w:t>
            </w:r>
          </w:p>
        </w:tc>
        <w:tc>
          <w:tcPr>
            <w:tcW w:w="1475" w:type="dxa"/>
            <w:shd w:val="clear" w:color="auto" w:fill="FFFFFF"/>
            <w:vAlign w:val="center"/>
          </w:tcPr>
          <w:p>
            <w:pPr>
              <w:widowControl w:val="0"/>
              <w:spacing w:line="240" w:lineRule="auto"/>
              <w:ind w:firstLine="180" w:firstLineChars="100"/>
              <w:jc w:val="both"/>
              <w:rPr>
                <w:rFonts w:hint="eastAsia" w:ascii="Times New Roman" w:hAnsi="Times New Roman" w:eastAsia="宋体" w:cs="宋体"/>
                <w:kern w:val="2"/>
                <w:sz w:val="18"/>
                <w:szCs w:val="18"/>
                <w:lang w:val="zh-TW" w:eastAsia="zh-CN" w:bidi="zh-TW"/>
              </w:rPr>
            </w:pPr>
            <w:r>
              <w:rPr>
                <w:rFonts w:ascii="Times New Roman" w:hAnsi="Times New Roman" w:eastAsia="宋体" w:cs="宋体"/>
                <w:kern w:val="2"/>
                <w:sz w:val="18"/>
                <w:szCs w:val="18"/>
                <w:lang w:val="zh-TW" w:eastAsia="zh-TW" w:bidi="zh-TW"/>
              </w:rPr>
              <w:t>相关环境中的系统样机演</w:t>
            </w:r>
            <w:r>
              <w:rPr>
                <w:rFonts w:hint="eastAsia" w:ascii="Times New Roman" w:hAnsi="Times New Roman" w:eastAsia="宋体" w:cs="宋体"/>
                <w:kern w:val="2"/>
                <w:sz w:val="18"/>
                <w:szCs w:val="18"/>
                <w:lang w:val="en-US" w:eastAsia="zh-CN" w:bidi="zh-TW"/>
              </w:rPr>
              <w:t>示</w:t>
            </w:r>
          </w:p>
        </w:tc>
        <w:tc>
          <w:tcPr>
            <w:tcW w:w="1400" w:type="dxa"/>
            <w:shd w:val="clear" w:color="auto" w:fill="FFFFFF"/>
            <w:vAlign w:val="center"/>
          </w:tcPr>
          <w:p>
            <w:pPr>
              <w:widowControl w:val="0"/>
              <w:spacing w:line="240" w:lineRule="auto"/>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试制品验证件在使用环境中测试，并通过应用评价</w:t>
            </w:r>
          </w:p>
        </w:tc>
        <w:tc>
          <w:tcPr>
            <w:tcW w:w="1153" w:type="dxa"/>
            <w:shd w:val="clear" w:color="auto" w:fill="FFFFFF"/>
            <w:vAlign w:val="center"/>
          </w:tcPr>
          <w:p>
            <w:pPr>
              <w:widowControl w:val="0"/>
              <w:spacing w:line="240" w:lineRule="auto"/>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完成药理</w:t>
            </w:r>
          </w:p>
          <w:p>
            <w:pPr>
              <w:widowControl w:val="0"/>
              <w:spacing w:line="240" w:lineRule="auto"/>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毒理研究</w:t>
            </w:r>
          </w:p>
        </w:tc>
        <w:tc>
          <w:tcPr>
            <w:tcW w:w="1153" w:type="dxa"/>
            <w:shd w:val="clear" w:color="auto" w:fill="FFFFFF"/>
            <w:vAlign w:val="center"/>
          </w:tcPr>
          <w:p>
            <w:pPr>
              <w:widowControl w:val="0"/>
              <w:spacing w:line="240" w:lineRule="auto"/>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主要药效学/一般药理/急性毒性/长期毒性/特殊毒性/单次给药药代动力学/多次给药药代动力学研究报告；新药申报受理通知书</w:t>
            </w:r>
          </w:p>
        </w:tc>
        <w:tc>
          <w:tcPr>
            <w:tcW w:w="1153" w:type="dxa"/>
            <w:shd w:val="clear" w:color="auto" w:fill="FFFFFF"/>
            <w:vAlign w:val="center"/>
          </w:tcPr>
          <w:p>
            <w:pPr>
              <w:widowControl w:val="0"/>
              <w:spacing w:line="240" w:lineRule="auto"/>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用户设定环境下的系统样机测试</w:t>
            </w:r>
          </w:p>
        </w:tc>
        <w:tc>
          <w:tcPr>
            <w:tcW w:w="1154" w:type="dxa"/>
            <w:shd w:val="clear" w:color="auto" w:fill="FFFFFF"/>
            <w:vAlign w:val="center"/>
          </w:tcPr>
          <w:p>
            <w:pPr>
              <w:widowControl w:val="0"/>
              <w:spacing w:line="240" w:lineRule="auto"/>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用户评价报告，测试分析报告，技术参数测试报告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793" w:type="dxa"/>
            <w:shd w:val="clear" w:color="auto" w:fill="FFFFFF"/>
            <w:vAlign w:val="center"/>
          </w:tcPr>
          <w:p>
            <w:pPr>
              <w:widowControl w:val="0"/>
              <w:spacing w:line="328" w:lineRule="exact"/>
              <w:ind w:firstLine="0"/>
              <w:jc w:val="center"/>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第五级</w:t>
            </w:r>
            <w:r>
              <w:rPr>
                <w:rFonts w:hint="eastAsia" w:ascii="Times New Roman" w:hAnsi="Times New Roman" w:eastAsia="宋体" w:cs="宋体"/>
                <w:kern w:val="2"/>
                <w:sz w:val="18"/>
                <w:szCs w:val="18"/>
                <w:lang w:val="en-US" w:eastAsia="zh-CN" w:bidi="zh-TW"/>
              </w:rPr>
              <w:t xml:space="preserve"> </w:t>
            </w:r>
            <w:r>
              <w:rPr>
                <w:rFonts w:ascii="Times New Roman" w:hAnsi="Times New Roman" w:eastAsia="宋体" w:cs="宋体"/>
                <w:kern w:val="2"/>
                <w:sz w:val="18"/>
                <w:szCs w:val="18"/>
                <w:lang w:val="zh-TW" w:eastAsia="zh-TW" w:bidi="zh-TW"/>
              </w:rPr>
              <w:t>初样级</w:t>
            </w:r>
          </w:p>
        </w:tc>
        <w:tc>
          <w:tcPr>
            <w:tcW w:w="1475" w:type="dxa"/>
            <w:shd w:val="clear" w:color="auto" w:fill="FFFFFF"/>
            <w:vAlign w:val="center"/>
          </w:tcPr>
          <w:p>
            <w:pPr>
              <w:widowControl w:val="0"/>
              <w:spacing w:line="240" w:lineRule="auto"/>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相关环境中的部件仿真验证</w:t>
            </w:r>
          </w:p>
        </w:tc>
        <w:tc>
          <w:tcPr>
            <w:tcW w:w="1400" w:type="dxa"/>
            <w:shd w:val="clear" w:color="auto" w:fill="FFFFFF"/>
            <w:vAlign w:val="center"/>
          </w:tcPr>
          <w:p>
            <w:pPr>
              <w:widowControl w:val="0"/>
              <w:spacing w:line="240" w:lineRule="auto"/>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完成试制品验证件制备</w:t>
            </w:r>
            <w:r>
              <w:rPr>
                <w:rFonts w:hint="eastAsia" w:ascii="Times New Roman" w:hAnsi="Times New Roman" w:eastAsia="宋体" w:cs="宋体"/>
                <w:kern w:val="2"/>
                <w:sz w:val="18"/>
                <w:szCs w:val="18"/>
                <w:lang w:val="en-US" w:eastAsia="zh-CN" w:bidi="zh-TW"/>
              </w:rPr>
              <w:t>并</w:t>
            </w:r>
            <w:r>
              <w:rPr>
                <w:rFonts w:ascii="Times New Roman" w:hAnsi="Times New Roman" w:eastAsia="宋体" w:cs="宋体"/>
                <w:kern w:val="2"/>
                <w:sz w:val="18"/>
                <w:szCs w:val="18"/>
                <w:lang w:val="zh-TW" w:eastAsia="zh-TW" w:bidi="zh-TW"/>
              </w:rPr>
              <w:t>通过模拟环境测试</w:t>
            </w:r>
          </w:p>
        </w:tc>
        <w:tc>
          <w:tcPr>
            <w:tcW w:w="1153" w:type="dxa"/>
            <w:shd w:val="clear" w:color="auto" w:fill="FFFFFF"/>
            <w:vAlign w:val="center"/>
          </w:tcPr>
          <w:p>
            <w:pPr>
              <w:widowControl w:val="0"/>
              <w:spacing w:line="240" w:lineRule="auto"/>
              <w:ind w:firstLine="0"/>
              <w:jc w:val="center"/>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完成药学研究</w:t>
            </w:r>
          </w:p>
        </w:tc>
        <w:tc>
          <w:tcPr>
            <w:tcW w:w="1153" w:type="dxa"/>
            <w:shd w:val="clear" w:color="auto" w:fill="FFFFFF"/>
            <w:vAlign w:val="center"/>
          </w:tcPr>
          <w:p>
            <w:pPr>
              <w:widowControl w:val="0"/>
              <w:spacing w:line="240" w:lineRule="auto"/>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合成工艺质量研究报告；</w:t>
            </w:r>
            <w:r>
              <w:rPr>
                <w:rFonts w:ascii="Times New Roman" w:hAnsi="Times New Roman" w:eastAsia="宋体" w:cs="宋体"/>
                <w:kern w:val="2"/>
                <w:sz w:val="18"/>
                <w:szCs w:val="18"/>
                <w:lang w:val="zh-CN" w:eastAsia="zh-CN" w:bidi="zh-TW"/>
              </w:rPr>
              <w:t>制剂工</w:t>
            </w:r>
            <w:r>
              <w:rPr>
                <w:rFonts w:ascii="Times New Roman" w:hAnsi="Times New Roman" w:eastAsia="宋体" w:cs="宋体"/>
                <w:kern w:val="2"/>
                <w:sz w:val="18"/>
                <w:szCs w:val="18"/>
                <w:lang w:val="zh-TW" w:eastAsia="zh-TW" w:bidi="zh-TW"/>
              </w:rPr>
              <w:t>艺处方质量研究报告</w:t>
            </w:r>
          </w:p>
        </w:tc>
        <w:tc>
          <w:tcPr>
            <w:tcW w:w="1153" w:type="dxa"/>
            <w:shd w:val="clear" w:color="auto" w:fill="FFFFFF"/>
            <w:vAlign w:val="center"/>
          </w:tcPr>
          <w:p>
            <w:pPr>
              <w:widowControl w:val="0"/>
              <w:spacing w:line="240" w:lineRule="auto"/>
              <w:ind w:firstLine="180" w:firstLineChars="100"/>
              <w:jc w:val="both"/>
              <w:rPr>
                <w:rFonts w:hint="eastAsia" w:ascii="Times New Roman" w:hAnsi="Times New Roman" w:eastAsia="宋体" w:cs="宋体"/>
                <w:kern w:val="2"/>
                <w:sz w:val="18"/>
                <w:szCs w:val="18"/>
                <w:lang w:val="en-US" w:eastAsia="zh-CN" w:bidi="zh-TW"/>
              </w:rPr>
            </w:pPr>
            <w:r>
              <w:rPr>
                <w:rFonts w:ascii="Times New Roman" w:hAnsi="Times New Roman" w:eastAsia="宋体" w:cs="宋体"/>
                <w:kern w:val="2"/>
                <w:sz w:val="18"/>
                <w:szCs w:val="18"/>
                <w:lang w:val="zh-TW" w:eastAsia="zh-TW" w:bidi="zh-TW"/>
              </w:rPr>
              <w:t>模拟环境下智能机器人的部件功能验</w:t>
            </w:r>
            <w:r>
              <w:rPr>
                <w:rFonts w:hint="eastAsia" w:ascii="Times New Roman" w:hAnsi="Times New Roman" w:eastAsia="宋体" w:cs="宋体"/>
                <w:kern w:val="2"/>
                <w:sz w:val="18"/>
                <w:szCs w:val="18"/>
                <w:lang w:val="en-US" w:eastAsia="zh-CN" w:bidi="zh-TW"/>
              </w:rPr>
              <w:t>证</w:t>
            </w:r>
          </w:p>
        </w:tc>
        <w:tc>
          <w:tcPr>
            <w:tcW w:w="1154" w:type="dxa"/>
            <w:shd w:val="clear" w:color="auto" w:fill="FFFFFF"/>
            <w:vAlign w:val="center"/>
          </w:tcPr>
          <w:p>
            <w:pPr>
              <w:widowControl w:val="0"/>
              <w:spacing w:line="240" w:lineRule="auto"/>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智能机器人部件功能模拟测试报告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793" w:type="dxa"/>
            <w:shd w:val="clear" w:color="auto" w:fill="FFFFFF"/>
            <w:vAlign w:val="center"/>
          </w:tcPr>
          <w:p>
            <w:pPr>
              <w:widowControl w:val="0"/>
              <w:spacing w:line="316" w:lineRule="exact"/>
              <w:ind w:firstLine="0"/>
              <w:jc w:val="center"/>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第四级</w:t>
            </w:r>
            <w:r>
              <w:rPr>
                <w:rFonts w:hint="eastAsia" w:ascii="Times New Roman" w:hAnsi="Times New Roman" w:eastAsia="宋体" w:cs="宋体"/>
                <w:kern w:val="2"/>
                <w:sz w:val="18"/>
                <w:szCs w:val="18"/>
                <w:lang w:val="en-US" w:eastAsia="zh-CN" w:bidi="zh-TW"/>
              </w:rPr>
              <w:t xml:space="preserve"> </w:t>
            </w:r>
            <w:r>
              <w:rPr>
                <w:rFonts w:ascii="Times New Roman" w:hAnsi="Times New Roman" w:eastAsia="宋体" w:cs="宋体"/>
                <w:kern w:val="2"/>
                <w:sz w:val="18"/>
                <w:szCs w:val="18"/>
                <w:lang w:val="zh-TW" w:eastAsia="zh-TW" w:bidi="zh-TW"/>
              </w:rPr>
              <w:t>仿真级</w:t>
            </w:r>
          </w:p>
        </w:tc>
        <w:tc>
          <w:tcPr>
            <w:tcW w:w="1475" w:type="dxa"/>
            <w:shd w:val="clear" w:color="auto" w:fill="FFFFFF"/>
            <w:vAlign w:val="center"/>
          </w:tcPr>
          <w:p>
            <w:pPr>
              <w:widowControl w:val="0"/>
              <w:spacing w:line="240" w:lineRule="auto"/>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研究室环境中的部件仿真验证</w:t>
            </w:r>
          </w:p>
        </w:tc>
        <w:tc>
          <w:tcPr>
            <w:tcW w:w="1400" w:type="dxa"/>
            <w:shd w:val="clear" w:color="auto" w:fill="FFFFFF"/>
            <w:vAlign w:val="center"/>
          </w:tcPr>
          <w:p>
            <w:pPr>
              <w:widowControl w:val="0"/>
              <w:spacing w:line="240" w:lineRule="auto"/>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获得试制品验证件，其性能通过实验室验证</w:t>
            </w:r>
          </w:p>
        </w:tc>
        <w:tc>
          <w:tcPr>
            <w:tcW w:w="1153" w:type="dxa"/>
            <w:shd w:val="clear" w:color="auto" w:fill="FFFFFF"/>
            <w:vAlign w:val="center"/>
          </w:tcPr>
          <w:p>
            <w:pPr>
              <w:widowControl w:val="0"/>
              <w:spacing w:line="240" w:lineRule="auto"/>
              <w:ind w:firstLine="0"/>
              <w:jc w:val="center"/>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筛选出最优药物</w:t>
            </w:r>
          </w:p>
        </w:tc>
        <w:tc>
          <w:tcPr>
            <w:tcW w:w="1153" w:type="dxa"/>
            <w:shd w:val="clear" w:color="auto" w:fill="FFFFFF"/>
            <w:vAlign w:val="center"/>
          </w:tcPr>
          <w:p>
            <w:pPr>
              <w:widowControl w:val="0"/>
              <w:spacing w:line="240" w:lineRule="auto"/>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候选化合物生物活性筛选报告；初步药理毒理研究报告:药学成药性</w:t>
            </w:r>
            <w:r>
              <w:rPr>
                <w:rFonts w:hint="eastAsia" w:ascii="Times New Roman" w:hAnsi="Times New Roman" w:eastAsia="宋体" w:cs="宋体"/>
                <w:kern w:val="2"/>
                <w:sz w:val="18"/>
                <w:szCs w:val="18"/>
                <w:lang w:val="en-US" w:eastAsia="zh-CN" w:bidi="zh-TW"/>
              </w:rPr>
              <w:t>评</w:t>
            </w:r>
            <w:r>
              <w:rPr>
                <w:rFonts w:ascii="Times New Roman" w:hAnsi="Times New Roman" w:eastAsia="宋体" w:cs="宋体"/>
                <w:kern w:val="2"/>
                <w:sz w:val="18"/>
                <w:szCs w:val="18"/>
                <w:lang w:val="zh-TW" w:eastAsia="zh-TW" w:bidi="zh-TW"/>
              </w:rPr>
              <w:t>估报告</w:t>
            </w:r>
          </w:p>
        </w:tc>
        <w:tc>
          <w:tcPr>
            <w:tcW w:w="1153" w:type="dxa"/>
            <w:shd w:val="clear" w:color="auto" w:fill="FFFFFF"/>
            <w:vAlign w:val="center"/>
          </w:tcPr>
          <w:p>
            <w:pPr>
              <w:widowControl w:val="0"/>
              <w:spacing w:line="240" w:lineRule="auto"/>
              <w:ind w:firstLine="180" w:firstLineChars="100"/>
              <w:jc w:val="both"/>
              <w:rPr>
                <w:rFonts w:hint="eastAsia" w:ascii="Times New Roman" w:hAnsi="Times New Roman" w:eastAsia="宋体" w:cs="宋体"/>
                <w:kern w:val="2"/>
                <w:sz w:val="18"/>
                <w:szCs w:val="18"/>
                <w:lang w:val="en-US" w:eastAsia="zh-CN" w:bidi="zh-TW"/>
              </w:rPr>
            </w:pPr>
            <w:r>
              <w:rPr>
                <w:rFonts w:ascii="Times New Roman" w:hAnsi="Times New Roman" w:eastAsia="宋体" w:cs="宋体"/>
                <w:kern w:val="2"/>
                <w:sz w:val="18"/>
                <w:szCs w:val="18"/>
                <w:lang w:val="zh-TW" w:eastAsia="zh-TW" w:bidi="zh-TW"/>
              </w:rPr>
              <w:t>智能机器人部件功能仿真</w:t>
            </w:r>
            <w:r>
              <w:rPr>
                <w:rFonts w:hint="eastAsia" w:ascii="Times New Roman" w:hAnsi="Times New Roman" w:eastAsia="宋体" w:cs="宋体"/>
                <w:kern w:val="2"/>
                <w:sz w:val="18"/>
                <w:szCs w:val="18"/>
                <w:lang w:val="en-US" w:eastAsia="zh-CN" w:bidi="zh-TW"/>
              </w:rPr>
              <w:t>验证</w:t>
            </w:r>
          </w:p>
        </w:tc>
        <w:tc>
          <w:tcPr>
            <w:tcW w:w="1154" w:type="dxa"/>
            <w:shd w:val="clear" w:color="auto" w:fill="FFFFFF"/>
            <w:vAlign w:val="center"/>
          </w:tcPr>
          <w:p>
            <w:pPr>
              <w:widowControl w:val="0"/>
              <w:spacing w:line="240" w:lineRule="auto"/>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智能机器人部件功能仿真测试报告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793" w:type="dxa"/>
            <w:shd w:val="clear" w:color="auto" w:fill="FFFFFF"/>
            <w:vAlign w:val="center"/>
          </w:tcPr>
          <w:p>
            <w:pPr>
              <w:widowControl w:val="0"/>
              <w:spacing w:line="316" w:lineRule="exact"/>
              <w:ind w:firstLine="0"/>
              <w:jc w:val="center"/>
              <w:rPr>
                <w:rFonts w:hint="eastAsia" w:ascii="Times New Roman" w:hAnsi="Times New Roman" w:eastAsia="宋体" w:cs="宋体"/>
                <w:kern w:val="2"/>
                <w:sz w:val="18"/>
                <w:szCs w:val="18"/>
                <w:lang w:val="en-US" w:eastAsia="zh-CN" w:bidi="zh-TW"/>
              </w:rPr>
            </w:pPr>
            <w:r>
              <w:rPr>
                <w:rFonts w:ascii="Times New Roman" w:hAnsi="Times New Roman" w:eastAsia="宋体" w:cs="宋体"/>
                <w:kern w:val="2"/>
                <w:sz w:val="18"/>
                <w:szCs w:val="18"/>
                <w:lang w:val="zh-TW" w:eastAsia="zh-TW" w:bidi="zh-TW"/>
              </w:rPr>
              <w:t>第三级</w:t>
            </w:r>
          </w:p>
          <w:p>
            <w:pPr>
              <w:widowControl w:val="0"/>
              <w:spacing w:line="316" w:lineRule="exact"/>
              <w:ind w:firstLine="0"/>
              <w:jc w:val="center"/>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功能级</w:t>
            </w:r>
          </w:p>
        </w:tc>
        <w:tc>
          <w:tcPr>
            <w:tcW w:w="1475" w:type="dxa"/>
            <w:shd w:val="clear" w:color="auto" w:fill="FFFFFF"/>
            <w:vAlign w:val="center"/>
          </w:tcPr>
          <w:p>
            <w:pPr>
              <w:widowControl w:val="0"/>
              <w:spacing w:line="240" w:lineRule="auto"/>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关键功能分析和实验结论成立</w:t>
            </w:r>
          </w:p>
        </w:tc>
        <w:tc>
          <w:tcPr>
            <w:tcW w:w="1400" w:type="dxa"/>
            <w:shd w:val="clear" w:color="auto" w:fill="FFFFFF"/>
            <w:vAlign w:val="center"/>
          </w:tcPr>
          <w:p>
            <w:pPr>
              <w:widowControl w:val="0"/>
              <w:spacing w:line="240" w:lineRule="auto"/>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确定产品制备实施方案并制备出样品；完成主要性能或技术</w:t>
            </w:r>
            <w:r>
              <w:rPr>
                <w:rFonts w:ascii="Times New Roman" w:hAnsi="Times New Roman" w:eastAsia="宋体" w:cs="宋体"/>
                <w:kern w:val="2"/>
                <w:sz w:val="18"/>
                <w:szCs w:val="18"/>
                <w:lang w:val="zh-CN" w:eastAsia="zh-CN" w:bidi="zh-TW"/>
              </w:rPr>
              <w:t>测试.</w:t>
            </w:r>
            <w:r>
              <w:rPr>
                <w:rFonts w:ascii="Times New Roman" w:hAnsi="Times New Roman" w:eastAsia="宋体" w:cs="宋体"/>
                <w:kern w:val="2"/>
                <w:sz w:val="18"/>
                <w:szCs w:val="18"/>
                <w:lang w:val="zh-TW" w:eastAsia="zh-TW" w:bidi="zh-TW"/>
              </w:rPr>
              <w:t>并满足指标要求</w:t>
            </w:r>
          </w:p>
        </w:tc>
        <w:tc>
          <w:tcPr>
            <w:tcW w:w="1153" w:type="dxa"/>
            <w:shd w:val="clear" w:color="auto" w:fill="FFFFFF"/>
            <w:vAlign w:val="center"/>
          </w:tcPr>
          <w:p>
            <w:pPr>
              <w:widowControl w:val="0"/>
              <w:spacing w:line="316" w:lineRule="exact"/>
              <w:ind w:firstLine="0"/>
              <w:jc w:val="center"/>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发现先导化合物</w:t>
            </w:r>
          </w:p>
        </w:tc>
        <w:tc>
          <w:tcPr>
            <w:tcW w:w="1153" w:type="dxa"/>
            <w:shd w:val="clear" w:color="auto" w:fill="FFFFFF"/>
            <w:vAlign w:val="center"/>
          </w:tcPr>
          <w:p>
            <w:pPr>
              <w:widowControl w:val="0"/>
              <w:spacing w:line="240" w:lineRule="auto"/>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制备工艺技术报告：先导化合物结构解析报告；急毒预评估报告</w:t>
            </w:r>
          </w:p>
        </w:tc>
        <w:tc>
          <w:tcPr>
            <w:tcW w:w="1153" w:type="dxa"/>
            <w:shd w:val="clear" w:color="auto" w:fill="FFFFFF"/>
            <w:vAlign w:val="center"/>
          </w:tcPr>
          <w:p>
            <w:pPr>
              <w:widowControl w:val="0"/>
              <w:spacing w:line="240" w:lineRule="auto"/>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制作智能系统原型样机</w:t>
            </w:r>
          </w:p>
        </w:tc>
        <w:tc>
          <w:tcPr>
            <w:tcW w:w="1154" w:type="dxa"/>
            <w:shd w:val="clear" w:color="auto" w:fill="FFFFFF"/>
            <w:vAlign w:val="center"/>
          </w:tcPr>
          <w:p>
            <w:pPr>
              <w:widowControl w:val="0"/>
              <w:spacing w:line="240" w:lineRule="auto"/>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智能机器人系统相关专利申请书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793" w:type="dxa"/>
            <w:shd w:val="clear" w:color="auto" w:fill="FFFFFF"/>
            <w:vAlign w:val="center"/>
          </w:tcPr>
          <w:p>
            <w:pPr>
              <w:widowControl w:val="0"/>
              <w:spacing w:line="316" w:lineRule="exact"/>
              <w:ind w:firstLine="0"/>
              <w:jc w:val="center"/>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第二级</w:t>
            </w:r>
            <w:r>
              <w:rPr>
                <w:rFonts w:hint="eastAsia" w:ascii="Times New Roman" w:hAnsi="Times New Roman" w:eastAsia="宋体" w:cs="宋体"/>
                <w:kern w:val="2"/>
                <w:sz w:val="18"/>
                <w:szCs w:val="18"/>
                <w:lang w:val="en-US" w:eastAsia="zh-CN" w:bidi="zh-TW"/>
              </w:rPr>
              <w:t xml:space="preserve"> </w:t>
            </w:r>
            <w:r>
              <w:rPr>
                <w:rFonts w:ascii="Times New Roman" w:hAnsi="Times New Roman" w:eastAsia="宋体" w:cs="宋体"/>
                <w:kern w:val="2"/>
                <w:sz w:val="18"/>
                <w:szCs w:val="18"/>
                <w:lang w:val="zh-TW" w:eastAsia="zh-TW" w:bidi="zh-TW"/>
              </w:rPr>
              <w:t>方案级</w:t>
            </w:r>
          </w:p>
        </w:tc>
        <w:tc>
          <w:tcPr>
            <w:tcW w:w="1475" w:type="dxa"/>
            <w:shd w:val="clear" w:color="auto" w:fill="FFFFFF"/>
            <w:vAlign w:val="center"/>
          </w:tcPr>
          <w:p>
            <w:pPr>
              <w:widowControl w:val="0"/>
              <w:spacing w:line="240" w:lineRule="auto"/>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形成了技术概念或开发方案</w:t>
            </w:r>
          </w:p>
        </w:tc>
        <w:tc>
          <w:tcPr>
            <w:tcW w:w="1400" w:type="dxa"/>
            <w:shd w:val="clear" w:color="auto" w:fill="FFFFFF"/>
            <w:vAlign w:val="center"/>
          </w:tcPr>
          <w:p>
            <w:pPr>
              <w:widowControl w:val="0"/>
              <w:spacing w:line="240" w:lineRule="auto"/>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具备产品制备的基础条件并完成验证；明确产品关键技术指标和主要使用性能</w:t>
            </w:r>
          </w:p>
        </w:tc>
        <w:tc>
          <w:tcPr>
            <w:tcW w:w="1153" w:type="dxa"/>
            <w:shd w:val="clear" w:color="auto" w:fill="FFFFFF"/>
            <w:vAlign w:val="center"/>
          </w:tcPr>
          <w:p>
            <w:pPr>
              <w:widowControl w:val="0"/>
              <w:spacing w:after="100" w:line="240" w:lineRule="auto"/>
              <w:ind w:firstLine="0"/>
              <w:jc w:val="center"/>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建立生物学模型</w:t>
            </w:r>
          </w:p>
        </w:tc>
        <w:tc>
          <w:tcPr>
            <w:tcW w:w="1153" w:type="dxa"/>
            <w:shd w:val="clear" w:color="auto" w:fill="FFFFFF"/>
            <w:vAlign w:val="center"/>
          </w:tcPr>
          <w:p>
            <w:pPr>
              <w:widowControl w:val="0"/>
              <w:spacing w:line="240" w:lineRule="auto"/>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高通量细胞筛选技术方案；动物药效毒理成药性研究方案</w:t>
            </w:r>
          </w:p>
        </w:tc>
        <w:tc>
          <w:tcPr>
            <w:tcW w:w="1153" w:type="dxa"/>
            <w:shd w:val="clear" w:color="auto" w:fill="FFFFFF"/>
            <w:vAlign w:val="center"/>
          </w:tcPr>
          <w:p>
            <w:pPr>
              <w:widowControl w:val="0"/>
              <w:spacing w:line="240" w:lineRule="auto"/>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智能机器人总体方案与技术开发路线论证</w:t>
            </w:r>
          </w:p>
        </w:tc>
        <w:tc>
          <w:tcPr>
            <w:tcW w:w="1154" w:type="dxa"/>
            <w:shd w:val="clear" w:color="auto" w:fill="FFFFFF"/>
            <w:vAlign w:val="center"/>
          </w:tcPr>
          <w:p>
            <w:pPr>
              <w:widowControl w:val="0"/>
              <w:spacing w:line="240" w:lineRule="auto"/>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给出智能机器人组成架构，机械结构方案、控制系统技术方案、智能软件系统技术方案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793" w:type="dxa"/>
            <w:shd w:val="clear" w:color="auto" w:fill="FFFFFF"/>
            <w:vAlign w:val="center"/>
          </w:tcPr>
          <w:p>
            <w:pPr>
              <w:widowControl w:val="0"/>
              <w:spacing w:line="316" w:lineRule="exact"/>
              <w:ind w:firstLine="0"/>
              <w:jc w:val="center"/>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第一级</w:t>
            </w:r>
            <w:r>
              <w:rPr>
                <w:rFonts w:hint="eastAsia" w:ascii="Times New Roman" w:hAnsi="Times New Roman" w:eastAsia="宋体" w:cs="宋体"/>
                <w:kern w:val="2"/>
                <w:sz w:val="18"/>
                <w:szCs w:val="18"/>
                <w:lang w:val="en-US" w:eastAsia="zh-CN" w:bidi="zh-TW"/>
              </w:rPr>
              <w:t xml:space="preserve"> </w:t>
            </w:r>
            <w:r>
              <w:rPr>
                <w:rFonts w:ascii="Times New Roman" w:hAnsi="Times New Roman" w:eastAsia="宋体" w:cs="宋体"/>
                <w:kern w:val="2"/>
                <w:sz w:val="18"/>
                <w:szCs w:val="18"/>
                <w:lang w:val="zh-TW" w:eastAsia="zh-TW" w:bidi="zh-TW"/>
              </w:rPr>
              <w:t>报告级</w:t>
            </w:r>
          </w:p>
        </w:tc>
        <w:tc>
          <w:tcPr>
            <w:tcW w:w="1475" w:type="dxa"/>
            <w:shd w:val="clear" w:color="auto" w:fill="FFFFFF"/>
            <w:vAlign w:val="center"/>
          </w:tcPr>
          <w:p>
            <w:pPr>
              <w:widowControl w:val="0"/>
              <w:spacing w:line="240" w:lineRule="auto"/>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观察到原理并形成正式报告</w:t>
            </w:r>
          </w:p>
        </w:tc>
        <w:tc>
          <w:tcPr>
            <w:tcW w:w="1400" w:type="dxa"/>
            <w:shd w:val="clear" w:color="auto" w:fill="FFFFFF"/>
            <w:vAlign w:val="center"/>
          </w:tcPr>
          <w:p>
            <w:pPr>
              <w:widowControl w:val="0"/>
              <w:spacing w:line="240" w:lineRule="auto"/>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发现可作为产品研发基础的基本概念和基本原理</w:t>
            </w:r>
            <w:r>
              <w:rPr>
                <w:rFonts w:hint="eastAsia" w:ascii="Times New Roman" w:hAnsi="Times New Roman" w:eastAsia="宋体" w:cs="宋体"/>
                <w:kern w:val="2"/>
                <w:sz w:val="18"/>
                <w:szCs w:val="18"/>
                <w:lang w:val="zh-TW" w:eastAsia="zh-CN" w:bidi="zh-TW"/>
              </w:rPr>
              <w:t>，</w:t>
            </w:r>
            <w:r>
              <w:rPr>
                <w:rFonts w:ascii="Times New Roman" w:hAnsi="Times New Roman" w:eastAsia="宋体" w:cs="宋体"/>
                <w:kern w:val="2"/>
                <w:sz w:val="18"/>
                <w:szCs w:val="18"/>
                <w:lang w:val="zh-TW" w:eastAsia="zh-TW" w:bidi="zh-TW"/>
              </w:rPr>
              <w:t>据此提出产品的基本构成，并预测其基本性能及使用性能；阐明成果制备的基本原理</w:t>
            </w:r>
          </w:p>
        </w:tc>
        <w:tc>
          <w:tcPr>
            <w:tcW w:w="1153" w:type="dxa"/>
            <w:shd w:val="clear" w:color="auto" w:fill="FFFFFF"/>
            <w:vAlign w:val="center"/>
          </w:tcPr>
          <w:p>
            <w:pPr>
              <w:widowControl w:val="0"/>
              <w:spacing w:line="284" w:lineRule="exact"/>
              <w:ind w:firstLine="0"/>
              <w:jc w:val="center"/>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确定治疗的疾病目标、作用的环节和靶标</w:t>
            </w:r>
          </w:p>
        </w:tc>
        <w:tc>
          <w:tcPr>
            <w:tcW w:w="1153" w:type="dxa"/>
            <w:shd w:val="clear" w:color="auto" w:fill="FFFFFF"/>
            <w:vAlign w:val="center"/>
          </w:tcPr>
          <w:p>
            <w:pPr>
              <w:widowControl w:val="0"/>
              <w:spacing w:line="240" w:lineRule="auto"/>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流行病学调研报告；治疗现状和新机制调研报告；技术査新报告；研究团队及基础条件资质证明</w:t>
            </w:r>
          </w:p>
        </w:tc>
        <w:tc>
          <w:tcPr>
            <w:tcW w:w="1153" w:type="dxa"/>
            <w:shd w:val="clear" w:color="auto" w:fill="FFFFFF"/>
            <w:vAlign w:val="center"/>
          </w:tcPr>
          <w:p>
            <w:pPr>
              <w:widowControl w:val="0"/>
              <w:spacing w:line="240" w:lineRule="auto"/>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确定智能机器人研发的基本方向与目的，提出解决问题的思路与设想</w:t>
            </w:r>
          </w:p>
        </w:tc>
        <w:tc>
          <w:tcPr>
            <w:tcW w:w="1154" w:type="dxa"/>
            <w:shd w:val="clear" w:color="auto" w:fill="FFFFFF"/>
            <w:vAlign w:val="center"/>
          </w:tcPr>
          <w:p>
            <w:pPr>
              <w:widowControl w:val="0"/>
              <w:spacing w:line="240" w:lineRule="auto"/>
              <w:ind w:firstLine="180" w:firstLineChars="100"/>
              <w:jc w:val="both"/>
              <w:rPr>
                <w:rFonts w:ascii="Times New Roman" w:hAnsi="Times New Roman" w:eastAsia="宋体" w:cs="宋体"/>
                <w:kern w:val="2"/>
                <w:sz w:val="18"/>
                <w:szCs w:val="18"/>
                <w:lang w:val="zh-TW" w:eastAsia="zh-TW" w:bidi="zh-TW"/>
              </w:rPr>
            </w:pPr>
            <w:r>
              <w:rPr>
                <w:rFonts w:ascii="Times New Roman" w:hAnsi="Times New Roman" w:eastAsia="宋体" w:cs="宋体"/>
                <w:kern w:val="2"/>
                <w:sz w:val="18"/>
                <w:szCs w:val="18"/>
                <w:lang w:val="zh-TW" w:eastAsia="zh-TW" w:bidi="zh-TW"/>
              </w:rPr>
              <w:t>产业发展状况及用户需求报告；国内外研究现状报告；科技査新报告；研究团队及基础条件资质证明</w:t>
            </w:r>
          </w:p>
        </w:tc>
      </w:tr>
    </w:tbl>
    <w:p>
      <w:pPr>
        <w:pStyle w:val="3"/>
        <w:keepNext w:val="0"/>
        <w:keepLines w:val="0"/>
        <w:pageBreakBefore w:val="0"/>
        <w:widowControl w:val="0"/>
        <w:numPr>
          <w:ilvl w:val="1"/>
          <w:numId w:val="10"/>
        </w:numPr>
        <w:kinsoku/>
        <w:wordWrap/>
        <w:overflowPunct/>
        <w:topLinePunct w:val="0"/>
        <w:autoSpaceDE/>
        <w:autoSpaceDN/>
        <w:bidi w:val="0"/>
        <w:adjustRightInd/>
        <w:snapToGrid/>
        <w:spacing w:line="540" w:lineRule="exact"/>
        <w:ind w:left="0" w:leftChars="0" w:firstLine="640" w:firstLineChars="200"/>
        <w:textAlignment w:val="auto"/>
        <w:outlineLvl w:val="3"/>
        <w:rPr>
          <w:rFonts w:hint="default"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企业如何进行技术成熟度自行评价？第三方评价机构包括哪些？</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企业可参考《应用研究成果评价工作指引》内容，根据科技成果相关佐证材料，自行评价技术成熟度等级。登陆科服网</w:t>
      </w:r>
      <w:r>
        <w:rPr>
          <w:rFonts w:hint="eastAsia" w:ascii="Times New Roman" w:hAnsi="Times New Roman" w:eastAsia="汉仪大黑简" w:cs="汉仪大黑简"/>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天津成果网（https://www.tten.cn），在通知公告栏目中，搜索关键词“工作指引9应用研究成果评价工作指引”，打开页面即可下载《应用研究成果评价工作指引》。</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天津市技术市场协会</w:t>
      </w:r>
      <w:r>
        <w:rPr>
          <w:rFonts w:hint="eastAsia" w:ascii="Times New Roman" w:hAnsi="Times New Roman" w:eastAsia="仿宋_GB2312" w:cs="Times New Roman"/>
          <w:b w:val="0"/>
          <w:bCs w:val="0"/>
          <w:color w:val="auto"/>
          <w:sz w:val="32"/>
          <w:szCs w:val="32"/>
          <w:highlight w:val="none"/>
          <w:lang w:val="en-US" w:eastAsia="zh-CN"/>
        </w:rPr>
        <w:t>负责科技成果评价机构管理，可联系022-87899468-8408进行咨询。</w:t>
      </w:r>
    </w:p>
    <w:p>
      <w:pPr>
        <w:pStyle w:val="3"/>
        <w:keepNext w:val="0"/>
        <w:keepLines w:val="0"/>
        <w:pageBreakBefore w:val="0"/>
        <w:widowControl w:val="0"/>
        <w:numPr>
          <w:ilvl w:val="1"/>
          <w:numId w:val="10"/>
        </w:numPr>
        <w:kinsoku/>
        <w:wordWrap/>
        <w:overflowPunct/>
        <w:topLinePunct w:val="0"/>
        <w:autoSpaceDE/>
        <w:autoSpaceDN/>
        <w:bidi w:val="0"/>
        <w:adjustRightInd/>
        <w:snapToGrid/>
        <w:spacing w:line="540" w:lineRule="exact"/>
        <w:ind w:left="0" w:leftChars="0" w:firstLine="640" w:firstLineChars="200"/>
        <w:textAlignment w:val="auto"/>
        <w:outlineLvl w:val="3"/>
        <w:rPr>
          <w:rFonts w:hint="eastAsia"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验证类项目和平台类项目有什么区别？</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从支持对象角度分，验证类项目支持对象是概念验证的需求方，平台类项目支持对象是提供概念验证的服务方。</w:t>
      </w:r>
    </w:p>
    <w:p>
      <w:pPr>
        <w:pStyle w:val="3"/>
        <w:keepNext w:val="0"/>
        <w:keepLines w:val="0"/>
        <w:pageBreakBefore w:val="0"/>
        <w:widowControl w:val="0"/>
        <w:numPr>
          <w:ilvl w:val="1"/>
          <w:numId w:val="10"/>
        </w:numPr>
        <w:kinsoku/>
        <w:wordWrap/>
        <w:overflowPunct/>
        <w:topLinePunct w:val="0"/>
        <w:autoSpaceDE/>
        <w:autoSpaceDN/>
        <w:bidi w:val="0"/>
        <w:adjustRightInd/>
        <w:snapToGrid/>
        <w:spacing w:line="540" w:lineRule="exact"/>
        <w:ind w:left="0" w:leftChars="0" w:firstLine="640" w:firstLineChars="200"/>
        <w:textAlignment w:val="auto"/>
        <w:outlineLvl w:val="3"/>
        <w:rPr>
          <w:rFonts w:hint="default"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请举例说明本细则支持标准。</w:t>
      </w:r>
    </w:p>
    <w:p>
      <w:pPr>
        <w:pStyle w:val="2"/>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sz w:val="32"/>
          <w:szCs w:val="32"/>
          <w:highlight w:val="none"/>
          <w:lang w:eastAsia="zh-CN"/>
        </w:rPr>
        <w:t>本细则对符合条件的项目，支持金额</w:t>
      </w:r>
      <w:r>
        <w:rPr>
          <w:rFonts w:hint="eastAsia" w:ascii="Times New Roman" w:hAnsi="Times New Roman" w:eastAsia="仿宋_GB2312" w:cs="仿宋_GB2312"/>
          <w:color w:val="auto"/>
          <w:sz w:val="32"/>
          <w:szCs w:val="32"/>
          <w:highlight w:val="none"/>
        </w:rPr>
        <w:t>不超过项目总投入的20%</w:t>
      </w:r>
      <w:r>
        <w:rPr>
          <w:rFonts w:hint="eastAsia" w:ascii="Times New Roman" w:hAnsi="Times New Roman" w:eastAsia="仿宋_GB2312" w:cs="仿宋_GB2312"/>
          <w:color w:val="auto"/>
          <w:sz w:val="32"/>
          <w:szCs w:val="32"/>
          <w:highlight w:val="none"/>
          <w:lang w:eastAsia="zh-CN"/>
        </w:rPr>
        <w:t>且不超过企业实缴注册资本的</w:t>
      </w:r>
      <w:r>
        <w:rPr>
          <w:rFonts w:hint="eastAsia" w:ascii="Times New Roman" w:hAnsi="Times New Roman" w:eastAsia="仿宋_GB2312" w:cs="仿宋_GB2312"/>
          <w:color w:val="auto"/>
          <w:sz w:val="32"/>
          <w:szCs w:val="32"/>
          <w:highlight w:val="none"/>
          <w:lang w:val="en-US" w:eastAsia="zh-CN"/>
        </w:rPr>
        <w:t>50%</w:t>
      </w:r>
      <w:r>
        <w:rPr>
          <w:rFonts w:hint="eastAsia" w:ascii="Times New Roman" w:hAnsi="Times New Roman" w:eastAsia="仿宋_GB2312" w:cs="仿宋_GB2312"/>
          <w:color w:val="auto"/>
          <w:kern w:val="2"/>
          <w:sz w:val="32"/>
          <w:szCs w:val="32"/>
          <w:highlight w:val="none"/>
          <w:lang w:val="en-US" w:eastAsia="zh-CN" w:bidi="ar-SA"/>
        </w:rPr>
        <w:t>，最高100万元。</w:t>
      </w:r>
    </w:p>
    <w:p>
      <w:pPr>
        <w:pStyle w:val="2"/>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如果某企业A开展概念验证总投入为100万元，实缴注册资本为1000万元，那么：</w:t>
      </w:r>
    </w:p>
    <w:p>
      <w:pPr>
        <w:pStyle w:val="2"/>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条件1：不超过总投入的20%，即不超过20万元；</w:t>
      </w:r>
    </w:p>
    <w:p>
      <w:pPr>
        <w:pStyle w:val="2"/>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条件2：不超过实缴注册资本的50%，即不超过500万元</w:t>
      </w:r>
      <w:r>
        <w:rPr>
          <w:rFonts w:hint="eastAsia" w:eastAsia="仿宋_GB2312" w:cs="Times New Roman"/>
          <w:b w:val="0"/>
          <w:bCs w:val="0"/>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olor w:val="auto"/>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SA"/>
        </w:rPr>
        <w:t>条件3:  不超过100万元。</w:t>
      </w:r>
    </w:p>
    <w:p>
      <w:pPr>
        <w:pStyle w:val="2"/>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3个条件中，取最小值，即：支持金额为20万元。</w:t>
      </w:r>
    </w:p>
    <w:p>
      <w:pPr>
        <w:rPr>
          <w:rFonts w:hint="default" w:ascii="Times New Roman" w:hAnsi="Times New Roman"/>
          <w:color w:val="auto"/>
          <w:highlight w:val="none"/>
          <w:lang w:val="en-US" w:eastAsia="zh-CN"/>
        </w:rPr>
      </w:pPr>
    </w:p>
    <w:p>
      <w:pPr>
        <w:rPr>
          <w:rFonts w:hint="default" w:ascii="Times New Roman" w:hAnsi="Times New Roman"/>
          <w:color w:val="auto"/>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680" w:lineRule="exact"/>
        <w:ind w:left="0" w:leftChars="0" w:firstLine="0" w:firstLineChars="0"/>
        <w:jc w:val="center"/>
        <w:textAlignment w:val="auto"/>
        <w:outlineLvl w:val="1"/>
        <w:rPr>
          <w:rFonts w:hint="eastAsia" w:ascii="Times New Roman" w:hAnsi="Times New Roman" w:eastAsia="方正小标宋简体" w:cs="方正小标宋简体"/>
          <w:color w:val="auto"/>
          <w:sz w:val="44"/>
          <w:szCs w:val="44"/>
          <w:highlight w:val="none"/>
          <w:lang w:val="en" w:eastAsia="zh-CN"/>
        </w:rPr>
      </w:pPr>
      <w:bookmarkStart w:id="36" w:name="_Toc27723"/>
      <w:r>
        <w:rPr>
          <w:rFonts w:hint="eastAsia" w:ascii="Times New Roman" w:hAnsi="Times New Roman" w:eastAsia="方正小标宋简体" w:cs="方正小标宋简体"/>
          <w:color w:val="auto"/>
          <w:sz w:val="44"/>
          <w:szCs w:val="44"/>
          <w:highlight w:val="none"/>
          <w:lang w:val="en" w:eastAsia="zh-CN"/>
        </w:rPr>
        <w:t>支持“四科”标准科技型中小企业开展重大创新项目的实施细则（试行）</w:t>
      </w:r>
      <w:bookmarkEnd w:id="34"/>
      <w:bookmarkEnd w:id="35"/>
      <w:bookmarkEnd w:id="36"/>
    </w:p>
    <w:p>
      <w:pPr>
        <w:pStyle w:val="2"/>
        <w:rPr>
          <w:rFonts w:hint="eastAsia"/>
          <w:lang w:val="en"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eastAsia="楷体_GB2312" w:cs="楷体_GB2312"/>
                <w:b w:val="0"/>
                <w:bCs w:val="0"/>
                <w:sz w:val="32"/>
                <w:szCs w:val="32"/>
                <w:lang w:val="en-US" w:eastAsia="zh-CN"/>
              </w:rPr>
            </w:pPr>
            <w:r>
              <w:rPr>
                <w:rFonts w:hint="eastAsia" w:ascii="Times New Roman" w:hAnsi="Times New Roman" w:eastAsia="楷体_GB2312" w:cs="楷体_GB2312"/>
                <w:b w:val="0"/>
                <w:bCs w:val="0"/>
                <w:sz w:val="32"/>
                <w:szCs w:val="32"/>
                <w:lang w:val="en-US" w:eastAsia="zh-CN"/>
              </w:rPr>
              <w:t>《关于支持天开高教科创园高质量发展的若干政策措施》</w:t>
            </w:r>
          </w:p>
          <w:p>
            <w:pPr>
              <w:pStyle w:val="2"/>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lang w:val="en-US" w:eastAsia="zh-CN"/>
              </w:rPr>
            </w:pPr>
            <w:r>
              <w:rPr>
                <w:rFonts w:hint="eastAsia" w:ascii="Times New Roman" w:hAnsi="Times New Roman" w:eastAsia="楷体_GB2312" w:cs="楷体_GB2312"/>
                <w:b w:val="0"/>
                <w:bCs w:val="0"/>
                <w:sz w:val="32"/>
                <w:szCs w:val="32"/>
                <w:lang w:val="en-US" w:eastAsia="zh-CN"/>
              </w:rPr>
              <w:t>第22条  支持科技型中小企业发展。</w:t>
            </w:r>
            <w:r>
              <w:rPr>
                <w:rFonts w:hint="eastAsia" w:ascii="Times New Roman" w:hAnsi="Times New Roman" w:eastAsia="楷体_GB2312" w:cs="楷体_GB2312"/>
                <w:sz w:val="32"/>
                <w:szCs w:val="32"/>
                <w:lang w:val="en-US" w:eastAsia="zh-CN"/>
              </w:rPr>
              <w:t>对园区内首次入选“四科”标准的科技型中小企业（即每个科技企业要拥有关键核心技术的科技产品、科技人员占比大于60%、以高价值知识产权为代表的科技成果超过5项、研发投入强度高于6%），给予最高150万元重大项目支持。</w:t>
            </w:r>
          </w:p>
        </w:tc>
      </w:tr>
    </w:tbl>
    <w:p>
      <w:pPr>
        <w:pStyle w:val="3"/>
        <w:keepNext w:val="0"/>
        <w:keepLines w:val="0"/>
        <w:pageBreakBefore w:val="0"/>
        <w:widowControl w:val="0"/>
        <w:numPr>
          <w:ilvl w:val="1"/>
          <w:numId w:val="11"/>
        </w:numPr>
        <w:kinsoku/>
        <w:wordWrap/>
        <w:overflowPunct/>
        <w:topLinePunct w:val="0"/>
        <w:autoSpaceDE/>
        <w:autoSpaceDN/>
        <w:bidi w:val="0"/>
        <w:adjustRightInd/>
        <w:snapToGrid/>
        <w:spacing w:line="560" w:lineRule="exact"/>
        <w:ind w:left="0" w:leftChars="0" w:firstLine="640" w:firstLineChars="200"/>
        <w:textAlignment w:val="auto"/>
        <w:outlineLvl w:val="3"/>
        <w:rPr>
          <w:rFonts w:hint="eastAsia" w:ascii="Times New Roman" w:hAnsi="Times New Roman" w:eastAsia="楷体_GB2312" w:cs="楷体_GB2312"/>
          <w:color w:val="auto"/>
          <w:sz w:val="32"/>
          <w:szCs w:val="32"/>
          <w:highlight w:val="none"/>
          <w:lang w:val="en" w:eastAsia="zh-CN"/>
        </w:rPr>
      </w:pPr>
      <w:r>
        <w:rPr>
          <w:rFonts w:hint="eastAsia" w:ascii="Times New Roman" w:hAnsi="Times New Roman" w:eastAsia="楷体_GB2312" w:cs="楷体_GB2312"/>
          <w:color w:val="auto"/>
          <w:sz w:val="32"/>
          <w:szCs w:val="32"/>
          <w:highlight w:val="none"/>
          <w:lang w:val="en-US" w:eastAsia="zh-CN"/>
        </w:rPr>
        <w:t>通过科技型中小企业评价后，是否还需要进行“四科”标准评价，如何评价？</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Nimbus Roman No9 L"/>
          <w:b w:val="0"/>
          <w:bCs w:val="0"/>
          <w:color w:val="auto"/>
          <w:kern w:val="2"/>
          <w:sz w:val="32"/>
          <w:szCs w:val="32"/>
          <w:highlight w:val="none"/>
          <w:lang w:val="en-US" w:eastAsia="zh-CN" w:bidi="ar-SA"/>
        </w:rPr>
      </w:pPr>
      <w:r>
        <w:rPr>
          <w:rFonts w:hint="eastAsia" w:ascii="Times New Roman" w:hAnsi="Times New Roman" w:eastAsia="仿宋_GB2312" w:cs="Nimbus Roman No9 L"/>
          <w:b w:val="0"/>
          <w:bCs w:val="0"/>
          <w:color w:val="auto"/>
          <w:kern w:val="2"/>
          <w:sz w:val="32"/>
          <w:szCs w:val="32"/>
          <w:highlight w:val="none"/>
          <w:lang w:val="en-US" w:eastAsia="zh-CN" w:bidi="ar-SA"/>
        </w:rPr>
        <w:t>根据《科技部办公厅关于营造更好环境支持科技型中小企业研发的通知》（国科办区〔2022〕2号）的要求，“四科”标准科技型中小企业指拥有关键核心技术的科技产品、科技人员占比大于60%、以高价值知识产权为代表的科技成果超过5项、研发投入强度高于6%的科技型中小企业。目前“四科”标准科技型中小企业主要由科技部火炬中心遴选，由各省级科技主管部门核实和增补，企业通过科技型中小企业评价后，无需申报“四科”企业，下一步科技部火炬中心将积极探索分层分类管理，支持科技型中小企业发展。</w:t>
      </w:r>
    </w:p>
    <w:p>
      <w:pPr>
        <w:pStyle w:val="3"/>
        <w:keepNext w:val="0"/>
        <w:keepLines w:val="0"/>
        <w:pageBreakBefore w:val="0"/>
        <w:widowControl w:val="0"/>
        <w:numPr>
          <w:ilvl w:val="1"/>
          <w:numId w:val="11"/>
        </w:numPr>
        <w:kinsoku/>
        <w:wordWrap/>
        <w:overflowPunct/>
        <w:topLinePunct w:val="0"/>
        <w:autoSpaceDE/>
        <w:autoSpaceDN/>
        <w:bidi w:val="0"/>
        <w:adjustRightInd/>
        <w:snapToGrid/>
        <w:spacing w:line="560" w:lineRule="exact"/>
        <w:ind w:left="0" w:leftChars="0" w:firstLine="640" w:firstLineChars="200"/>
        <w:textAlignment w:val="auto"/>
        <w:outlineLvl w:val="3"/>
        <w:rPr>
          <w:rFonts w:hint="eastAsia" w:ascii="Times New Roman" w:hAnsi="Times New Roman" w:eastAsia="楷体_GB2312" w:cs="楷体_GB2312"/>
          <w:color w:val="auto"/>
          <w:sz w:val="32"/>
          <w:szCs w:val="32"/>
          <w:highlight w:val="none"/>
          <w:lang w:val="en" w:eastAsia="zh-CN"/>
        </w:rPr>
      </w:pPr>
      <w:r>
        <w:rPr>
          <w:rFonts w:hint="eastAsia" w:ascii="Times New Roman" w:hAnsi="Times New Roman" w:eastAsia="楷体_GB2312" w:cs="楷体_GB2312"/>
          <w:color w:val="auto"/>
          <w:sz w:val="32"/>
          <w:szCs w:val="32"/>
          <w:highlight w:val="none"/>
          <w:lang w:val="en" w:eastAsia="zh-CN"/>
        </w:rPr>
        <w:t>“四科”</w:t>
      </w:r>
      <w:r>
        <w:rPr>
          <w:rFonts w:hint="eastAsia" w:ascii="Times New Roman" w:hAnsi="Times New Roman" w:eastAsia="楷体_GB2312" w:cs="楷体_GB2312"/>
          <w:color w:val="auto"/>
          <w:sz w:val="32"/>
          <w:szCs w:val="32"/>
          <w:highlight w:val="none"/>
          <w:lang w:val="en-US" w:eastAsia="zh-CN"/>
        </w:rPr>
        <w:t>企业认定过程中，如何界定“关键核心技术”“</w:t>
      </w:r>
      <w:r>
        <w:rPr>
          <w:rFonts w:hint="eastAsia" w:ascii="Times New Roman" w:hAnsi="Times New Roman" w:eastAsia="楷体_GB2312" w:cs="楷体_GB2312"/>
          <w:color w:val="auto"/>
          <w:sz w:val="32"/>
          <w:szCs w:val="32"/>
          <w:highlight w:val="none"/>
          <w:lang w:val="en" w:eastAsia="zh-CN"/>
        </w:rPr>
        <w:t>高价值知识产权</w:t>
      </w:r>
      <w:r>
        <w:rPr>
          <w:rFonts w:hint="eastAsia" w:ascii="Times New Roman" w:hAnsi="Times New Roman" w:eastAsia="楷体_GB2312" w:cs="楷体_GB2312"/>
          <w:color w:val="auto"/>
          <w:sz w:val="32"/>
          <w:szCs w:val="3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Nimbus Roman No9 L"/>
          <w:b w:val="0"/>
          <w:bCs w:val="0"/>
          <w:color w:val="auto"/>
          <w:kern w:val="2"/>
          <w:sz w:val="32"/>
          <w:szCs w:val="32"/>
          <w:highlight w:val="none"/>
          <w:lang w:val="en-US" w:eastAsia="zh-CN" w:bidi="ar-SA"/>
        </w:rPr>
      </w:pPr>
      <w:r>
        <w:rPr>
          <w:rFonts w:hint="eastAsia" w:ascii="Times New Roman" w:hAnsi="Times New Roman" w:eastAsia="仿宋_GB2312" w:cs="Nimbus Roman No9 L"/>
          <w:b w:val="0"/>
          <w:bCs w:val="0"/>
          <w:color w:val="auto"/>
          <w:kern w:val="2"/>
          <w:sz w:val="32"/>
          <w:szCs w:val="32"/>
          <w:highlight w:val="none"/>
          <w:lang w:val="en-US" w:eastAsia="zh-CN" w:bidi="ar-SA"/>
        </w:rPr>
        <w:t>企业要拥有关键核心技术的科技产品。企业拥有的关键核心技术主要体现为以高价值知识产权为代表的科技成果，且关键核心技术应用于企业提供的主营产品（服务）中。</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Nimbus Roman No9 L"/>
          <w:b w:val="0"/>
          <w:bCs w:val="0"/>
          <w:color w:val="auto"/>
          <w:kern w:val="2"/>
          <w:sz w:val="32"/>
          <w:szCs w:val="32"/>
          <w:highlight w:val="none"/>
          <w:lang w:val="en-US" w:eastAsia="zh-CN" w:bidi="ar-SA"/>
        </w:rPr>
      </w:pPr>
      <w:r>
        <w:rPr>
          <w:rFonts w:hint="eastAsia" w:ascii="Times New Roman" w:hAnsi="Times New Roman" w:eastAsia="仿宋_GB2312" w:cs="Nimbus Roman No9 L"/>
          <w:b w:val="0"/>
          <w:bCs w:val="0"/>
          <w:color w:val="auto"/>
          <w:kern w:val="2"/>
          <w:sz w:val="32"/>
          <w:szCs w:val="32"/>
          <w:highlight w:val="none"/>
          <w:lang w:val="en-US" w:eastAsia="zh-CN" w:bidi="ar-SA"/>
        </w:rPr>
        <w:t>高价值知识产权主要是指高价值发明专利。根据国家知识产权局相关规定，属于战略性新兴产业的发明专利、在海外有同族专利权的发明专利、维持年限超过10年的发明专利、实现较高质押融资金额的发明专利、获得国家科学技术奖或中国专利奖的发明专利等5类有效发明专利属于高价值发明专利。企业拥有的高价值发明专利须达到5项或以上。</w:t>
      </w:r>
    </w:p>
    <w:p>
      <w:pPr>
        <w:pStyle w:val="3"/>
        <w:keepNext w:val="0"/>
        <w:keepLines w:val="0"/>
        <w:pageBreakBefore w:val="0"/>
        <w:widowControl w:val="0"/>
        <w:numPr>
          <w:ilvl w:val="1"/>
          <w:numId w:val="11"/>
        </w:numPr>
        <w:kinsoku/>
        <w:wordWrap/>
        <w:overflowPunct/>
        <w:topLinePunct w:val="0"/>
        <w:autoSpaceDE/>
        <w:autoSpaceDN/>
        <w:bidi w:val="0"/>
        <w:adjustRightInd/>
        <w:snapToGrid/>
        <w:spacing w:line="560" w:lineRule="exact"/>
        <w:ind w:left="0" w:leftChars="0" w:firstLine="640" w:firstLineChars="200"/>
        <w:textAlignment w:val="auto"/>
        <w:outlineLvl w:val="3"/>
        <w:rPr>
          <w:rFonts w:hint="eastAsia" w:ascii="Times New Roman" w:hAnsi="Times New Roman" w:eastAsia="楷体_GB2312" w:cs="楷体_GB2312"/>
          <w:color w:val="auto"/>
          <w:sz w:val="32"/>
          <w:szCs w:val="32"/>
          <w:highlight w:val="none"/>
          <w:lang w:val="en" w:eastAsia="zh-CN"/>
        </w:rPr>
      </w:pPr>
      <w:r>
        <w:rPr>
          <w:rFonts w:hint="eastAsia" w:ascii="Times New Roman" w:hAnsi="Times New Roman" w:eastAsia="楷体_GB2312" w:cs="楷体_GB2312"/>
          <w:color w:val="auto"/>
          <w:sz w:val="32"/>
          <w:szCs w:val="32"/>
          <w:highlight w:val="none"/>
          <w:lang w:val="en-US" w:eastAsia="zh-CN"/>
        </w:rPr>
        <w:t>已注册在天开园的企业能否申请享受本政策？</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Nimbus Roman No9 L"/>
          <w:b w:val="0"/>
          <w:bCs w:val="0"/>
          <w:color w:val="auto"/>
          <w:kern w:val="2"/>
          <w:sz w:val="32"/>
          <w:szCs w:val="32"/>
          <w:highlight w:val="none"/>
          <w:lang w:val="en-US" w:eastAsia="zh-CN" w:bidi="ar-SA"/>
        </w:rPr>
      </w:pPr>
      <w:r>
        <w:rPr>
          <w:rFonts w:hint="eastAsia" w:ascii="Times New Roman" w:hAnsi="Times New Roman" w:eastAsia="仿宋_GB2312" w:cs="Nimbus Roman No9 L"/>
          <w:b w:val="0"/>
          <w:bCs w:val="0"/>
          <w:color w:val="auto"/>
          <w:kern w:val="2"/>
          <w:sz w:val="32"/>
          <w:szCs w:val="32"/>
          <w:highlight w:val="none"/>
          <w:lang w:val="en-US" w:eastAsia="zh-CN" w:bidi="ar-SA"/>
        </w:rPr>
        <w:t>已注册在天开园的企业，在参加并通过科技型中小企业评价，并获得科技部火炬中心对</w:t>
      </w:r>
      <w:r>
        <w:rPr>
          <w:rFonts w:hint="eastAsia" w:ascii="Times New Roman" w:hAnsi="Times New Roman" w:eastAsia="仿宋_GB2312" w:cs="Nimbus Roman No9 L"/>
          <w:b w:val="0"/>
          <w:bCs w:val="0"/>
          <w:color w:val="auto"/>
          <w:kern w:val="2"/>
          <w:sz w:val="32"/>
          <w:szCs w:val="32"/>
          <w:highlight w:val="none"/>
          <w:lang w:val="en" w:eastAsia="zh-CN" w:bidi="ar-SA"/>
        </w:rPr>
        <w:t>“四科”标准科技型中小</w:t>
      </w:r>
      <w:r>
        <w:rPr>
          <w:rFonts w:hint="eastAsia" w:ascii="Times New Roman" w:hAnsi="Times New Roman" w:eastAsia="仿宋_GB2312" w:cs="Nimbus Roman No9 L"/>
          <w:b w:val="0"/>
          <w:bCs w:val="0"/>
          <w:color w:val="auto"/>
          <w:kern w:val="2"/>
          <w:sz w:val="32"/>
          <w:szCs w:val="32"/>
          <w:highlight w:val="none"/>
          <w:lang w:val="en-US" w:eastAsia="zh-CN" w:bidi="ar-SA"/>
        </w:rPr>
        <w:t>企业的审核确认后，可以申请享受本政策。</w:t>
      </w:r>
    </w:p>
    <w:p>
      <w:pPr>
        <w:rPr>
          <w:rFonts w:hint="default" w:ascii="Times New Roman" w:hAnsi="Times New Roman"/>
          <w:color w:val="auto"/>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680" w:lineRule="exact"/>
        <w:ind w:left="0" w:leftChars="0" w:firstLine="0" w:firstLineChars="0"/>
        <w:jc w:val="center"/>
        <w:textAlignment w:val="auto"/>
        <w:outlineLvl w:val="1"/>
        <w:rPr>
          <w:rFonts w:hint="eastAsia" w:ascii="Times New Roman" w:hAnsi="Times New Roman" w:eastAsia="方正小标宋简体" w:cs="方正小标宋简体"/>
          <w:color w:val="auto"/>
          <w:sz w:val="44"/>
          <w:szCs w:val="44"/>
          <w:highlight w:val="none"/>
          <w:lang w:val="en" w:eastAsia="zh-CN"/>
        </w:rPr>
      </w:pPr>
      <w:bookmarkStart w:id="37" w:name="_Toc22297"/>
      <w:bookmarkStart w:id="38" w:name="_Toc21371"/>
      <w:bookmarkStart w:id="39" w:name="_Toc16134"/>
      <w:r>
        <w:rPr>
          <w:rFonts w:hint="eastAsia" w:ascii="Times New Roman" w:hAnsi="Times New Roman" w:eastAsia="方正小标宋简体" w:cs="方正小标宋简体"/>
          <w:color w:val="auto"/>
          <w:sz w:val="44"/>
          <w:szCs w:val="44"/>
          <w:highlight w:val="none"/>
          <w:lang w:val="en" w:eastAsia="zh-CN"/>
        </w:rPr>
        <w:t>天开园支持高端科技人才引进实施办法（试行）</w:t>
      </w:r>
      <w:bookmarkEnd w:id="37"/>
      <w:bookmarkEnd w:id="38"/>
      <w:bookmarkEnd w:id="39"/>
    </w:p>
    <w:p>
      <w:pPr>
        <w:rPr>
          <w:rFonts w:hint="eastAsia" w:ascii="Times New Roman" w:hAnsi="Times New Roman"/>
          <w:color w:val="auto"/>
          <w:highlight w:val="none"/>
          <w:lang w:val="en"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eastAsia="楷体_GB2312" w:cs="楷体_GB2312"/>
                <w:b w:val="0"/>
                <w:bCs w:val="0"/>
                <w:kern w:val="2"/>
                <w:sz w:val="32"/>
                <w:szCs w:val="32"/>
                <w:lang w:val="en-US" w:eastAsia="zh-CN" w:bidi="ar-SA"/>
              </w:rPr>
            </w:pPr>
            <w:r>
              <w:rPr>
                <w:rFonts w:hint="eastAsia" w:ascii="Times New Roman" w:hAnsi="Times New Roman" w:eastAsia="楷体_GB2312" w:cs="楷体_GB2312"/>
                <w:b w:val="0"/>
                <w:bCs w:val="0"/>
                <w:kern w:val="2"/>
                <w:sz w:val="32"/>
                <w:szCs w:val="32"/>
                <w:lang w:val="en-US" w:eastAsia="zh-CN" w:bidi="ar-SA"/>
              </w:rPr>
              <w:t>《关于支持天开高教科创园高质量发展的若干政策措施》</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eastAsia="楷体_GB2312" w:cs="楷体_GB2312"/>
                <w:b w:val="0"/>
                <w:bCs w:val="0"/>
                <w:kern w:val="2"/>
                <w:sz w:val="32"/>
                <w:szCs w:val="32"/>
                <w:lang w:val="en-US" w:eastAsia="zh-CN" w:bidi="ar-SA"/>
              </w:rPr>
            </w:pPr>
            <w:r>
              <w:rPr>
                <w:rFonts w:hint="eastAsia" w:ascii="Times New Roman" w:hAnsi="Times New Roman" w:eastAsia="楷体_GB2312" w:cs="楷体_GB2312"/>
                <w:b w:val="0"/>
                <w:bCs w:val="0"/>
                <w:kern w:val="2"/>
                <w:sz w:val="32"/>
                <w:szCs w:val="32"/>
                <w:lang w:val="en-US" w:eastAsia="zh-CN" w:bidi="ar-SA"/>
              </w:rPr>
              <w:t>第25条  加大高端人才引进力度。研究制定天开园支持高端科技人才引进实施办法，对经认定符合相关条件的高端创新创业人才，根据人才级别，提供一次性50万元至100万元奖励资助；对经认定符合相关条件的科技成果转化人才，在市场化技术转移机构工作且税前工资性收入所得高于天津市上一年度城镇单位就业人员年平均工资10倍以上的，给予上年度缴纳个人所得税50%、最高10万元生活奖励资助。</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eastAsia="楷体_GB2312" w:cs="楷体_GB2312"/>
                <w:b w:val="0"/>
                <w:bCs w:val="0"/>
                <w:kern w:val="2"/>
                <w:sz w:val="32"/>
                <w:szCs w:val="32"/>
                <w:lang w:val="en-US" w:eastAsia="zh-CN" w:bidi="ar-SA"/>
              </w:rPr>
            </w:pPr>
            <w:r>
              <w:rPr>
                <w:rFonts w:hint="eastAsia" w:ascii="Times New Roman" w:hAnsi="Times New Roman" w:eastAsia="楷体_GB2312" w:cs="楷体_GB2312"/>
                <w:b w:val="0"/>
                <w:bCs w:val="0"/>
                <w:kern w:val="2"/>
                <w:sz w:val="32"/>
                <w:szCs w:val="32"/>
                <w:lang w:val="en-US" w:eastAsia="zh-CN" w:bidi="ar-SA"/>
              </w:rPr>
              <w:t>第26条  做好人才安居保障服务。为园区内工作、签订3年以上劳动合同的人才提供为期三年的人才公寓，按照本市廉租房标准收取租金。其中，高端创新创业人才、科技成果转化人才免费入住。对选择不入住人才公寓的高端创新创业人才、科技成果转化人才，采取前补助方式分别按照5000元/月、2000元/月标准给予三年房租补贴。</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楷体_GB2312" w:cs="楷体_GB2312"/>
                <w:b w:val="0"/>
                <w:bCs w:val="0"/>
                <w:kern w:val="2"/>
                <w:sz w:val="32"/>
                <w:szCs w:val="32"/>
                <w:lang w:val="en-US" w:eastAsia="zh-CN" w:bidi="ar-SA"/>
              </w:rPr>
              <w:t>第27条  提供全方位生活保障。按照本市引进人才相关政策，妥善解决符合条件的人才子女入学。为符合条件的外籍人才子女协调就读本市外籍人员子女学校。园区内符合相关条件的高端创新创业人才学前教育、义务教育阶段子女进入民办幼儿园、民办学校就读的，给予相关人才每人不超过2名子女学费总额30%的专项补贴，期限三年。为符合规定的高端创新创业人才办理医疗保健证，在定点保健医院享受相应医疗保健服务。</w:t>
            </w:r>
          </w:p>
        </w:tc>
      </w:tr>
    </w:tbl>
    <w:p>
      <w:pPr>
        <w:pStyle w:val="3"/>
        <w:keepNext w:val="0"/>
        <w:keepLines w:val="0"/>
        <w:pageBreakBefore w:val="0"/>
        <w:widowControl w:val="0"/>
        <w:numPr>
          <w:ilvl w:val="1"/>
          <w:numId w:val="12"/>
        </w:numPr>
        <w:kinsoku/>
        <w:wordWrap/>
        <w:overflowPunct/>
        <w:topLinePunct w:val="0"/>
        <w:autoSpaceDE/>
        <w:autoSpaceDN/>
        <w:bidi w:val="0"/>
        <w:adjustRightInd/>
        <w:snapToGrid/>
        <w:spacing w:line="560" w:lineRule="exact"/>
        <w:ind w:left="0" w:leftChars="0" w:firstLine="640" w:firstLineChars="200"/>
        <w:textAlignment w:val="auto"/>
        <w:outlineLvl w:val="3"/>
        <w:rPr>
          <w:rFonts w:hint="eastAsia"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天开园支持高端科技人才引进实施办法的主要特点有哪些？</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楷体_GB2312" w:cs="楷体_GB2312"/>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kern w:val="2"/>
          <w:sz w:val="32"/>
          <w:szCs w:val="32"/>
          <w:highlight w:val="none"/>
          <w:u w:val="none"/>
          <w:lang w:val="en-US" w:eastAsia="zh-CN" w:bidi="ar-SA"/>
        </w:rPr>
        <w:t>天开园支持高端科技人才引进实施办法是按照天开高教科创园建设规划方案确定的政策扶持方向，在</w:t>
      </w:r>
      <w:r>
        <w:rPr>
          <w:rFonts w:hint="default" w:ascii="Times New Roman" w:hAnsi="Times New Roman" w:eastAsia="仿宋_GB2312" w:cs="Nimbus Roman No9 L"/>
          <w:snapToGrid w:val="0"/>
          <w:color w:val="auto"/>
          <w:kern w:val="0"/>
          <w:sz w:val="32"/>
          <w:szCs w:val="32"/>
          <w:highlight w:val="none"/>
          <w:u w:val="none"/>
          <w:lang w:eastAsia="zh-CN"/>
        </w:rPr>
        <w:t>充分学习借鉴国内外一流科</w:t>
      </w:r>
      <w:r>
        <w:rPr>
          <w:rFonts w:hint="eastAsia" w:ascii="Times New Roman" w:hAnsi="Times New Roman" w:eastAsia="仿宋_GB2312" w:cs="Nimbus Roman No9 L"/>
          <w:snapToGrid w:val="0"/>
          <w:color w:val="auto"/>
          <w:kern w:val="0"/>
          <w:sz w:val="32"/>
          <w:szCs w:val="32"/>
          <w:highlight w:val="none"/>
          <w:u w:val="none"/>
          <w:lang w:eastAsia="zh-CN"/>
        </w:rPr>
        <w:t>创</w:t>
      </w:r>
      <w:r>
        <w:rPr>
          <w:rFonts w:hint="default" w:ascii="Times New Roman" w:hAnsi="Times New Roman" w:eastAsia="仿宋_GB2312" w:cs="Nimbus Roman No9 L"/>
          <w:snapToGrid w:val="0"/>
          <w:color w:val="auto"/>
          <w:kern w:val="0"/>
          <w:sz w:val="32"/>
          <w:szCs w:val="32"/>
          <w:highlight w:val="none"/>
          <w:u w:val="none"/>
          <w:lang w:eastAsia="zh-CN"/>
        </w:rPr>
        <w:t>园区经验</w:t>
      </w:r>
      <w:r>
        <w:rPr>
          <w:rFonts w:hint="eastAsia" w:ascii="Times New Roman" w:hAnsi="Times New Roman" w:eastAsia="仿宋_GB2312" w:cs="Nimbus Roman No9 L"/>
          <w:snapToGrid w:val="0"/>
          <w:color w:val="auto"/>
          <w:kern w:val="0"/>
          <w:sz w:val="32"/>
          <w:szCs w:val="32"/>
          <w:highlight w:val="none"/>
          <w:u w:val="none"/>
          <w:lang w:eastAsia="zh-CN"/>
        </w:rPr>
        <w:t>的基础</w:t>
      </w:r>
      <w:r>
        <w:rPr>
          <w:rFonts w:hint="eastAsia" w:ascii="Times New Roman" w:hAnsi="Times New Roman" w:eastAsia="仿宋_GB2312" w:cs="Times New Roman"/>
          <w:b w:val="0"/>
          <w:bCs w:val="0"/>
          <w:color w:val="auto"/>
          <w:kern w:val="2"/>
          <w:sz w:val="32"/>
          <w:szCs w:val="32"/>
          <w:highlight w:val="none"/>
          <w:u w:val="none"/>
          <w:lang w:val="en-US" w:eastAsia="zh-CN" w:bidi="ar-SA"/>
        </w:rPr>
        <w:t>上</w:t>
      </w:r>
      <w:r>
        <w:rPr>
          <w:rFonts w:hint="default" w:ascii="Times New Roman" w:hAnsi="Times New Roman" w:eastAsia="仿宋_GB2312" w:cs="Times New Roman"/>
          <w:b w:val="0"/>
          <w:bCs w:val="0"/>
          <w:color w:val="auto"/>
          <w:kern w:val="2"/>
          <w:sz w:val="32"/>
          <w:szCs w:val="32"/>
          <w:highlight w:val="none"/>
          <w:u w:val="none"/>
          <w:lang w:val="en-US" w:eastAsia="zh-CN" w:bidi="ar-SA"/>
        </w:rPr>
        <w:t>，立足我市实际</w:t>
      </w:r>
      <w:r>
        <w:rPr>
          <w:rFonts w:hint="eastAsia" w:ascii="Times New Roman" w:hAnsi="Times New Roman" w:eastAsia="仿宋_GB2312" w:cs="Times New Roman"/>
          <w:b w:val="0"/>
          <w:bCs w:val="0"/>
          <w:color w:val="auto"/>
          <w:kern w:val="2"/>
          <w:sz w:val="32"/>
          <w:szCs w:val="32"/>
          <w:highlight w:val="none"/>
          <w:u w:val="none"/>
          <w:lang w:val="en-US" w:eastAsia="zh-CN" w:bidi="ar-SA"/>
        </w:rPr>
        <w:t>和</w:t>
      </w:r>
      <w:r>
        <w:rPr>
          <w:rFonts w:hint="default" w:ascii="Times New Roman" w:hAnsi="Times New Roman" w:eastAsia="仿宋_GB2312" w:cs="Times New Roman"/>
          <w:b w:val="0"/>
          <w:bCs w:val="0"/>
          <w:color w:val="auto"/>
          <w:kern w:val="2"/>
          <w:sz w:val="32"/>
          <w:szCs w:val="32"/>
          <w:highlight w:val="none"/>
          <w:u w:val="none"/>
          <w:lang w:val="en-US" w:eastAsia="zh-CN" w:bidi="ar-SA"/>
        </w:rPr>
        <w:t>园区功能定位研究</w:t>
      </w:r>
      <w:r>
        <w:rPr>
          <w:rFonts w:hint="eastAsia" w:ascii="Times New Roman" w:hAnsi="Times New Roman" w:eastAsia="仿宋_GB2312" w:cs="Times New Roman"/>
          <w:b w:val="0"/>
          <w:bCs w:val="0"/>
          <w:color w:val="auto"/>
          <w:kern w:val="2"/>
          <w:sz w:val="32"/>
          <w:szCs w:val="32"/>
          <w:highlight w:val="none"/>
          <w:u w:val="none"/>
          <w:lang w:val="en-US" w:eastAsia="zh-CN" w:bidi="ar-SA"/>
        </w:rPr>
        <w:t>制定的，主要特点有：</w:t>
      </w:r>
      <w:r>
        <w:rPr>
          <w:rFonts w:hint="eastAsia" w:ascii="Times New Roman" w:hAnsi="Times New Roman" w:eastAsia="仿宋_GB2312" w:cs="Times New Roman"/>
          <w:b/>
          <w:bCs/>
          <w:color w:val="auto"/>
          <w:kern w:val="2"/>
          <w:sz w:val="32"/>
          <w:szCs w:val="32"/>
          <w:highlight w:val="none"/>
          <w:u w:val="none"/>
          <w:lang w:val="en-US" w:eastAsia="zh-CN" w:bidi="ar-SA"/>
        </w:rPr>
        <w:t>一是市级人才专项的有力补充。</w:t>
      </w:r>
      <w:r>
        <w:rPr>
          <w:rFonts w:hint="eastAsia" w:ascii="Times New Roman" w:hAnsi="Times New Roman" w:eastAsia="仿宋_GB2312" w:cs="Times New Roman"/>
          <w:b w:val="0"/>
          <w:bCs w:val="0"/>
          <w:color w:val="auto"/>
          <w:kern w:val="2"/>
          <w:sz w:val="32"/>
          <w:szCs w:val="32"/>
          <w:highlight w:val="none"/>
          <w:u w:val="none"/>
          <w:lang w:val="en-US" w:eastAsia="zh-CN" w:bidi="ar-SA"/>
        </w:rPr>
        <w:t>天开园人才奖励资助政策由天开园发展专项资金列支，主要支持来园内用人单位全职工作的高端创新创业人才、科技成果转化人才，作为市级人才奖励资助政策的有力补充。</w:t>
      </w:r>
      <w:r>
        <w:rPr>
          <w:rFonts w:hint="eastAsia" w:ascii="Times New Roman" w:hAnsi="Times New Roman" w:eastAsia="仿宋_GB2312" w:cs="Times New Roman"/>
          <w:b/>
          <w:bCs/>
          <w:color w:val="auto"/>
          <w:kern w:val="2"/>
          <w:sz w:val="32"/>
          <w:szCs w:val="32"/>
          <w:highlight w:val="none"/>
          <w:u w:val="none"/>
          <w:lang w:val="en-US" w:eastAsia="zh-CN" w:bidi="ar-SA"/>
        </w:rPr>
        <w:t>二是全方位解决人才后顾之忧。</w:t>
      </w:r>
      <w:r>
        <w:rPr>
          <w:rFonts w:hint="eastAsia" w:ascii="Times New Roman" w:hAnsi="Times New Roman" w:eastAsia="仿宋_GB2312" w:cs="Times New Roman"/>
          <w:b w:val="0"/>
          <w:bCs w:val="0"/>
          <w:color w:val="auto"/>
          <w:kern w:val="2"/>
          <w:sz w:val="32"/>
          <w:szCs w:val="32"/>
          <w:highlight w:val="none"/>
          <w:u w:val="none"/>
          <w:lang w:val="en-US" w:eastAsia="zh-CN" w:bidi="ar-SA"/>
        </w:rPr>
        <w:t>与《天津市“海河英才”卡管理办法》等政策协同合力，高端</w:t>
      </w:r>
      <w:r>
        <w:rPr>
          <w:rFonts w:hint="eastAsia" w:ascii="Times New Roman" w:hAnsi="Times New Roman" w:eastAsia="仿宋_GB2312" w:cs="仿宋_GB2312"/>
          <w:b w:val="0"/>
          <w:bCs w:val="0"/>
          <w:color w:val="auto"/>
          <w:sz w:val="32"/>
          <w:szCs w:val="32"/>
          <w:highlight w:val="none"/>
          <w:u w:val="none"/>
          <w:lang w:val="en-US" w:eastAsia="zh-CN"/>
        </w:rPr>
        <w:t>科技人才来天开园创新创业，在安居保障、子女教育、医疗保健等方面提供全方位生活保障。特别优秀的，还可享受“海河英才”卡关于</w:t>
      </w:r>
      <w:r>
        <w:rPr>
          <w:rFonts w:hint="eastAsia" w:ascii="Times New Roman" w:hAnsi="Times New Roman" w:eastAsia="仿宋_GB2312" w:cs="仿宋_GB2312"/>
          <w:color w:val="auto"/>
          <w:sz w:val="32"/>
          <w:szCs w:val="32"/>
          <w:highlight w:val="none"/>
          <w:u w:val="none"/>
          <w:lang w:val="en-US" w:eastAsia="zh-CN"/>
        </w:rPr>
        <w:t>配偶就业、</w:t>
      </w:r>
      <w:r>
        <w:rPr>
          <w:rFonts w:hint="eastAsia" w:ascii="Times New Roman" w:hAnsi="Times New Roman" w:eastAsia="仿宋_GB2312"/>
          <w:color w:val="auto"/>
          <w:kern w:val="0"/>
          <w:sz w:val="32"/>
          <w:szCs w:val="32"/>
          <w:highlight w:val="none"/>
          <w:u w:val="none"/>
          <w:lang w:val="en-US" w:eastAsia="zh-CN"/>
        </w:rPr>
        <w:t>在津购房、出行便利、</w:t>
      </w:r>
      <w:r>
        <w:rPr>
          <w:rFonts w:hint="eastAsia" w:ascii="Times New Roman" w:hAnsi="Times New Roman" w:eastAsia="仿宋_GB2312" w:cs="仿宋_GB2312"/>
          <w:color w:val="auto"/>
          <w:sz w:val="32"/>
          <w:szCs w:val="32"/>
          <w:highlight w:val="none"/>
          <w:u w:val="none"/>
          <w:lang w:val="en-US" w:eastAsia="zh-CN"/>
        </w:rPr>
        <w:t>创业扶持等方面的支持政策。</w:t>
      </w:r>
    </w:p>
    <w:p>
      <w:pPr>
        <w:pStyle w:val="3"/>
        <w:keepNext w:val="0"/>
        <w:keepLines w:val="0"/>
        <w:pageBreakBefore w:val="0"/>
        <w:widowControl w:val="0"/>
        <w:numPr>
          <w:ilvl w:val="1"/>
          <w:numId w:val="12"/>
        </w:numPr>
        <w:kinsoku/>
        <w:wordWrap/>
        <w:overflowPunct/>
        <w:topLinePunct w:val="0"/>
        <w:autoSpaceDE/>
        <w:autoSpaceDN/>
        <w:bidi w:val="0"/>
        <w:adjustRightInd/>
        <w:snapToGrid/>
        <w:spacing w:line="560" w:lineRule="exact"/>
        <w:ind w:left="0" w:leftChars="0" w:firstLine="640" w:firstLineChars="200"/>
        <w:textAlignment w:val="auto"/>
        <w:outlineLvl w:val="3"/>
        <w:rPr>
          <w:rFonts w:hint="eastAsia"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市级人才政策与天开园高端创新创业人才奖励资助是否可以同时享受？</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color w:val="auto"/>
          <w:sz w:val="32"/>
          <w:szCs w:val="32"/>
          <w:highlight w:val="none"/>
          <w:u w:val="none"/>
          <w:lang w:val="en-US" w:eastAsia="zh-CN"/>
        </w:rPr>
      </w:pPr>
      <w:r>
        <w:rPr>
          <w:rFonts w:hint="eastAsia" w:ascii="Times New Roman" w:hAnsi="Times New Roman" w:eastAsia="仿宋_GB2312"/>
          <w:color w:val="auto"/>
          <w:sz w:val="32"/>
          <w:szCs w:val="32"/>
          <w:highlight w:val="none"/>
          <w:u w:val="none"/>
          <w:lang w:val="en-US" w:eastAsia="zh-CN"/>
        </w:rPr>
        <w:t>市级人才政策与</w:t>
      </w:r>
      <w:r>
        <w:rPr>
          <w:rFonts w:hint="eastAsia" w:ascii="Times New Roman" w:hAnsi="Times New Roman" w:eastAsia="仿宋_GB2312" w:cs="仿宋_GB2312"/>
          <w:b w:val="0"/>
          <w:bCs w:val="0"/>
          <w:color w:val="auto"/>
          <w:sz w:val="32"/>
          <w:szCs w:val="32"/>
          <w:highlight w:val="none"/>
          <w:u w:val="none"/>
          <w:lang w:val="en-US" w:eastAsia="zh-CN"/>
        </w:rPr>
        <w:t>天开园高端创新创业人才奖励资助</w:t>
      </w:r>
      <w:r>
        <w:rPr>
          <w:rFonts w:hint="eastAsia" w:ascii="Times New Roman" w:hAnsi="Times New Roman" w:eastAsia="仿宋_GB2312"/>
          <w:color w:val="auto"/>
          <w:sz w:val="32"/>
          <w:szCs w:val="32"/>
          <w:highlight w:val="none"/>
          <w:u w:val="none"/>
          <w:lang w:val="en-US" w:eastAsia="zh-CN"/>
        </w:rPr>
        <w:t>就高不重复。</w:t>
      </w:r>
    </w:p>
    <w:p>
      <w:pPr>
        <w:pStyle w:val="3"/>
        <w:keepNext w:val="0"/>
        <w:keepLines w:val="0"/>
        <w:pageBreakBefore w:val="0"/>
        <w:widowControl w:val="0"/>
        <w:numPr>
          <w:ilvl w:val="1"/>
          <w:numId w:val="12"/>
        </w:numPr>
        <w:kinsoku/>
        <w:wordWrap/>
        <w:overflowPunct/>
        <w:topLinePunct w:val="0"/>
        <w:autoSpaceDE/>
        <w:autoSpaceDN/>
        <w:bidi w:val="0"/>
        <w:adjustRightInd/>
        <w:snapToGrid/>
        <w:spacing w:line="560" w:lineRule="exact"/>
        <w:ind w:left="0" w:leftChars="0" w:firstLine="640" w:firstLineChars="200"/>
        <w:textAlignment w:val="auto"/>
        <w:outlineLvl w:val="3"/>
        <w:rPr>
          <w:rFonts w:hint="eastAsia"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高端创业人才注册的企业稳定运营一年以上，如何界定？</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highlight w:val="none"/>
          <w:u w:val="none"/>
          <w:lang w:val="en-US" w:eastAsia="zh-CN"/>
        </w:rPr>
      </w:pPr>
      <w:r>
        <w:rPr>
          <w:rFonts w:hint="eastAsia" w:ascii="Times New Roman" w:hAnsi="Times New Roman" w:eastAsia="仿宋_GB2312"/>
          <w:color w:val="auto"/>
          <w:sz w:val="32"/>
          <w:szCs w:val="32"/>
          <w:highlight w:val="none"/>
          <w:u w:val="none"/>
          <w:lang w:eastAsia="zh-CN"/>
        </w:rPr>
        <w:t>申请人在天开园内投资创办科技型企业，</w:t>
      </w:r>
      <w:r>
        <w:rPr>
          <w:rFonts w:hint="eastAsia" w:ascii="Times New Roman" w:hAnsi="Times New Roman" w:eastAsia="仿宋_GB2312" w:cs="仿宋_GB2312"/>
          <w:b w:val="0"/>
          <w:bCs w:val="0"/>
          <w:color w:val="auto"/>
          <w:sz w:val="32"/>
          <w:szCs w:val="32"/>
          <w:highlight w:val="none"/>
          <w:u w:val="none"/>
          <w:lang w:val="en-US" w:eastAsia="zh-CN"/>
        </w:rPr>
        <w:t>稳定运营一年以上，主要考察以下几点：</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olor w:val="auto"/>
          <w:sz w:val="32"/>
          <w:szCs w:val="32"/>
          <w:highlight w:val="none"/>
          <w:u w:val="none"/>
          <w:lang w:val="en-US" w:eastAsia="zh-CN"/>
        </w:rPr>
      </w:pPr>
      <w:r>
        <w:rPr>
          <w:rFonts w:hint="eastAsia" w:ascii="Times New Roman" w:hAnsi="Times New Roman" w:eastAsia="仿宋_GB2312"/>
          <w:color w:val="auto"/>
          <w:sz w:val="32"/>
          <w:szCs w:val="32"/>
          <w:highlight w:val="none"/>
          <w:u w:val="none"/>
          <w:lang w:val="en-US" w:eastAsia="zh-CN"/>
        </w:rPr>
        <w:t>（1）企业注册成立时间超过1年；</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auto"/>
          <w:sz w:val="32"/>
          <w:szCs w:val="32"/>
          <w:highlight w:val="none"/>
          <w:u w:val="none"/>
          <w:lang w:val="en-US" w:eastAsia="zh-CN"/>
        </w:rPr>
      </w:pPr>
      <w:r>
        <w:rPr>
          <w:rFonts w:hint="eastAsia" w:ascii="Times New Roman" w:hAnsi="Times New Roman" w:eastAsia="仿宋_GB2312"/>
          <w:color w:val="auto"/>
          <w:sz w:val="32"/>
          <w:szCs w:val="32"/>
          <w:highlight w:val="none"/>
          <w:u w:val="none"/>
          <w:lang w:val="en-US" w:eastAsia="zh-CN"/>
        </w:rPr>
        <w:t>（2）核心技术或自主知识产权具有创新性；</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auto"/>
          <w:sz w:val="32"/>
          <w:szCs w:val="32"/>
          <w:highlight w:val="none"/>
          <w:u w:val="none"/>
          <w:lang w:val="en-US" w:eastAsia="zh-CN"/>
        </w:rPr>
      </w:pPr>
      <w:r>
        <w:rPr>
          <w:rFonts w:hint="eastAsia" w:ascii="Times New Roman" w:hAnsi="Times New Roman" w:eastAsia="仿宋_GB2312"/>
          <w:color w:val="auto"/>
          <w:sz w:val="32"/>
          <w:szCs w:val="32"/>
          <w:highlight w:val="none"/>
          <w:u w:val="none"/>
          <w:lang w:val="en-US" w:eastAsia="zh-CN"/>
        </w:rPr>
        <w:t>（3）具有特色产品或创新性商业模式，在行业内有较强的竞争优势和市场前景；</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color w:val="auto"/>
          <w:highlight w:val="none"/>
          <w:u w:val="none"/>
          <w:lang w:val="en-US" w:eastAsia="zh-CN"/>
        </w:rPr>
      </w:pPr>
      <w:r>
        <w:rPr>
          <w:rFonts w:hint="eastAsia" w:ascii="Times New Roman" w:hAnsi="Times New Roman" w:eastAsia="仿宋_GB2312"/>
          <w:color w:val="auto"/>
          <w:sz w:val="32"/>
          <w:szCs w:val="32"/>
          <w:highlight w:val="none"/>
          <w:u w:val="none"/>
          <w:lang w:val="en-US" w:eastAsia="zh-CN"/>
        </w:rPr>
        <w:t>（4）主营业务已签订产品购销合同或订单，并取得稳定收入。</w:t>
      </w:r>
    </w:p>
    <w:p>
      <w:pPr>
        <w:pStyle w:val="3"/>
        <w:keepNext w:val="0"/>
        <w:keepLines w:val="0"/>
        <w:pageBreakBefore w:val="0"/>
        <w:widowControl w:val="0"/>
        <w:numPr>
          <w:ilvl w:val="1"/>
          <w:numId w:val="12"/>
        </w:numPr>
        <w:kinsoku/>
        <w:wordWrap/>
        <w:overflowPunct/>
        <w:topLinePunct w:val="0"/>
        <w:autoSpaceDE/>
        <w:autoSpaceDN/>
        <w:bidi w:val="0"/>
        <w:adjustRightInd/>
        <w:snapToGrid/>
        <w:spacing w:line="560" w:lineRule="exact"/>
        <w:ind w:left="0" w:leftChars="0" w:firstLine="640" w:firstLineChars="200"/>
        <w:textAlignment w:val="auto"/>
        <w:outlineLvl w:val="3"/>
        <w:rPr>
          <w:rFonts w:hint="eastAsia"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高端科技人才申请入住人才公寓，有哪些公寓可供选择？</w:t>
      </w:r>
    </w:p>
    <w:p>
      <w:pPr>
        <w:pStyle w:val="3"/>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highlight w:val="none"/>
          <w:u w:val="none"/>
          <w:lang w:val="en" w:eastAsia="zh-CN"/>
        </w:rPr>
      </w:pPr>
      <w:r>
        <w:rPr>
          <w:rFonts w:hint="eastAsia" w:ascii="Times New Roman" w:hAnsi="Times New Roman" w:eastAsia="仿宋_GB2312" w:cs="Times New Roman"/>
          <w:color w:val="auto"/>
          <w:sz w:val="32"/>
          <w:szCs w:val="32"/>
          <w:highlight w:val="none"/>
          <w:u w:val="none"/>
          <w:lang w:val="en" w:eastAsia="zh-CN"/>
        </w:rPr>
        <w:t>（</w:t>
      </w:r>
      <w:r>
        <w:rPr>
          <w:rFonts w:hint="eastAsia" w:ascii="Times New Roman" w:hAnsi="Times New Roman" w:eastAsia="仿宋_GB2312" w:cs="Times New Roman"/>
          <w:color w:val="auto"/>
          <w:sz w:val="32"/>
          <w:szCs w:val="32"/>
          <w:highlight w:val="none"/>
          <w:u w:val="none"/>
          <w:lang w:val="en-US" w:eastAsia="zh-CN"/>
        </w:rPr>
        <w:t>1</w:t>
      </w:r>
      <w:r>
        <w:rPr>
          <w:rFonts w:hint="eastAsia" w:ascii="Times New Roman" w:hAnsi="Times New Roman" w:eastAsia="仿宋_GB2312" w:cs="Times New Roman"/>
          <w:color w:val="auto"/>
          <w:sz w:val="32"/>
          <w:szCs w:val="32"/>
          <w:highlight w:val="none"/>
          <w:u w:val="none"/>
          <w:lang w:val="en" w:eastAsia="zh-CN"/>
        </w:rPr>
        <w:t>）</w:t>
      </w:r>
      <w:r>
        <w:rPr>
          <w:rFonts w:hint="default" w:ascii="Times New Roman" w:hAnsi="Times New Roman" w:eastAsia="仿宋_GB2312" w:cs="Times New Roman"/>
          <w:color w:val="auto"/>
          <w:sz w:val="32"/>
          <w:szCs w:val="32"/>
          <w:highlight w:val="none"/>
          <w:u w:val="none"/>
          <w:lang w:val="en" w:eastAsia="zh-CN"/>
        </w:rPr>
        <w:t>邦舍公寓，地址：南开区三马路与南马路交口鼎福大厦14F-23F，联系人：左经理，联系电话：18920195707；</w:t>
      </w:r>
    </w:p>
    <w:p>
      <w:pPr>
        <w:pStyle w:val="3"/>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highlight w:val="none"/>
          <w:u w:val="none"/>
          <w:lang w:val="en" w:eastAsia="zh-CN"/>
        </w:rPr>
      </w:pPr>
      <w:r>
        <w:rPr>
          <w:rFonts w:hint="eastAsia" w:ascii="Times New Roman" w:hAnsi="Times New Roman" w:eastAsia="仿宋_GB2312" w:cs="Times New Roman"/>
          <w:color w:val="auto"/>
          <w:sz w:val="32"/>
          <w:szCs w:val="32"/>
          <w:highlight w:val="none"/>
          <w:u w:val="none"/>
          <w:lang w:val="en" w:eastAsia="zh-CN"/>
        </w:rPr>
        <w:t>（</w:t>
      </w:r>
      <w:r>
        <w:rPr>
          <w:rFonts w:hint="eastAsia" w:ascii="Times New Roman" w:hAnsi="Times New Roman" w:eastAsia="仿宋_GB2312" w:cs="Times New Roman"/>
          <w:color w:val="auto"/>
          <w:sz w:val="32"/>
          <w:szCs w:val="32"/>
          <w:highlight w:val="none"/>
          <w:u w:val="none"/>
          <w:lang w:val="en-US" w:eastAsia="zh-CN"/>
        </w:rPr>
        <w:t>2</w:t>
      </w:r>
      <w:r>
        <w:rPr>
          <w:rFonts w:hint="eastAsia" w:ascii="Times New Roman" w:hAnsi="Times New Roman" w:eastAsia="仿宋_GB2312" w:cs="Times New Roman"/>
          <w:color w:val="auto"/>
          <w:sz w:val="32"/>
          <w:szCs w:val="32"/>
          <w:highlight w:val="none"/>
          <w:u w:val="none"/>
          <w:lang w:val="en" w:eastAsia="zh-CN"/>
        </w:rPr>
        <w:t>）</w:t>
      </w:r>
      <w:r>
        <w:rPr>
          <w:rFonts w:hint="default" w:ascii="Times New Roman" w:hAnsi="Times New Roman" w:eastAsia="仿宋_GB2312" w:cs="Times New Roman"/>
          <w:color w:val="auto"/>
          <w:sz w:val="32"/>
          <w:szCs w:val="32"/>
          <w:highlight w:val="none"/>
          <w:u w:val="none"/>
          <w:lang w:val="en" w:eastAsia="zh-CN"/>
        </w:rPr>
        <w:t>万科泊寓新都汇店，地址：南开区简阳路盈创广场，联系人：陈经理，联系电话：15502238553；</w:t>
      </w:r>
    </w:p>
    <w:p>
      <w:pPr>
        <w:pStyle w:val="3"/>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highlight w:val="none"/>
          <w:u w:val="none"/>
          <w:lang w:val="en" w:eastAsia="zh-CN"/>
        </w:rPr>
      </w:pPr>
      <w:r>
        <w:rPr>
          <w:rFonts w:hint="eastAsia" w:ascii="Times New Roman" w:hAnsi="Times New Roman" w:eastAsia="仿宋_GB2312" w:cs="Times New Roman"/>
          <w:color w:val="auto"/>
          <w:sz w:val="32"/>
          <w:szCs w:val="32"/>
          <w:highlight w:val="none"/>
          <w:u w:val="none"/>
          <w:lang w:val="en" w:eastAsia="zh-CN"/>
        </w:rPr>
        <w:t>（</w:t>
      </w:r>
      <w:r>
        <w:rPr>
          <w:rFonts w:hint="eastAsia" w:ascii="Times New Roman" w:hAnsi="Times New Roman" w:eastAsia="仿宋_GB2312" w:cs="Times New Roman"/>
          <w:color w:val="auto"/>
          <w:sz w:val="32"/>
          <w:szCs w:val="32"/>
          <w:highlight w:val="none"/>
          <w:u w:val="none"/>
          <w:lang w:val="en-US" w:eastAsia="zh-CN"/>
        </w:rPr>
        <w:t>3</w:t>
      </w:r>
      <w:r>
        <w:rPr>
          <w:rFonts w:hint="eastAsia" w:ascii="Times New Roman" w:hAnsi="Times New Roman" w:eastAsia="仿宋_GB2312" w:cs="Times New Roman"/>
          <w:color w:val="auto"/>
          <w:sz w:val="32"/>
          <w:szCs w:val="32"/>
          <w:highlight w:val="none"/>
          <w:u w:val="none"/>
          <w:lang w:val="en" w:eastAsia="zh-CN"/>
        </w:rPr>
        <w:t>）</w:t>
      </w:r>
      <w:r>
        <w:rPr>
          <w:rFonts w:hint="default" w:ascii="Times New Roman" w:hAnsi="Times New Roman" w:eastAsia="仿宋_GB2312" w:cs="Times New Roman"/>
          <w:color w:val="auto"/>
          <w:sz w:val="32"/>
          <w:szCs w:val="32"/>
          <w:highlight w:val="none"/>
          <w:u w:val="none"/>
          <w:lang w:val="en" w:eastAsia="zh-CN"/>
        </w:rPr>
        <w:t>龙湖冠寓王顶堤店，地址：南开区迎水道与艳阳路交口，新兴小学北侧，联系人：张经理，联系电话：18722694503。</w:t>
      </w:r>
    </w:p>
    <w:p>
      <w:pPr>
        <w:pStyle w:val="3"/>
        <w:keepNext w:val="0"/>
        <w:keepLines w:val="0"/>
        <w:pageBreakBefore w:val="0"/>
        <w:widowControl w:val="0"/>
        <w:numPr>
          <w:ilvl w:val="1"/>
          <w:numId w:val="12"/>
        </w:numPr>
        <w:kinsoku/>
        <w:wordWrap/>
        <w:overflowPunct/>
        <w:topLinePunct w:val="0"/>
        <w:autoSpaceDE/>
        <w:autoSpaceDN/>
        <w:bidi w:val="0"/>
        <w:adjustRightInd/>
        <w:snapToGrid/>
        <w:spacing w:line="560" w:lineRule="exact"/>
        <w:ind w:left="0" w:leftChars="0" w:firstLine="640" w:firstLineChars="200"/>
        <w:textAlignment w:val="auto"/>
        <w:outlineLvl w:val="3"/>
        <w:rPr>
          <w:rFonts w:hint="eastAsia"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高端科技人才申请入住人才公寓，如何申请？</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olor w:val="auto"/>
          <w:sz w:val="32"/>
          <w:szCs w:val="32"/>
          <w:highlight w:val="none"/>
          <w:u w:val="none"/>
          <w:lang w:val="en-US" w:eastAsia="zh-CN"/>
        </w:rPr>
      </w:pPr>
      <w:r>
        <w:rPr>
          <w:rFonts w:hint="eastAsia" w:ascii="Times New Roman" w:hAnsi="Times New Roman" w:eastAsia="楷体_GB2312" w:cs="楷体_GB2312"/>
          <w:color w:val="auto"/>
          <w:kern w:val="2"/>
          <w:sz w:val="32"/>
          <w:szCs w:val="32"/>
          <w:highlight w:val="none"/>
          <w:lang w:val="en-US" w:eastAsia="zh-CN" w:bidi="ar-SA"/>
        </w:rPr>
        <w:t>（1）</w:t>
      </w:r>
      <w:r>
        <w:rPr>
          <w:rFonts w:hint="eastAsia" w:ascii="Times New Roman" w:hAnsi="Times New Roman" w:eastAsia="仿宋_GB2312"/>
          <w:color w:val="auto"/>
          <w:sz w:val="32"/>
          <w:szCs w:val="32"/>
          <w:highlight w:val="none"/>
          <w:u w:val="none"/>
          <w:lang w:val="en-US" w:eastAsia="zh-CN"/>
        </w:rPr>
        <w:t>申请人</w:t>
      </w:r>
      <w:r>
        <w:rPr>
          <w:rFonts w:hint="default" w:ascii="Times New Roman" w:hAnsi="Times New Roman" w:eastAsia="仿宋_GB2312"/>
          <w:color w:val="auto"/>
          <w:sz w:val="32"/>
          <w:szCs w:val="32"/>
          <w:highlight w:val="none"/>
          <w:u w:val="none"/>
          <w:lang w:val="en" w:eastAsia="zh-CN"/>
        </w:rPr>
        <w:t>在线填写</w:t>
      </w:r>
      <w:r>
        <w:rPr>
          <w:rFonts w:hint="eastAsia" w:ascii="Times New Roman" w:hAnsi="Times New Roman" w:eastAsia="仿宋_GB2312"/>
          <w:color w:val="auto"/>
          <w:sz w:val="32"/>
          <w:szCs w:val="32"/>
          <w:highlight w:val="none"/>
          <w:u w:val="none"/>
          <w:lang w:val="en" w:eastAsia="zh-CN"/>
        </w:rPr>
        <w:t>并提交</w:t>
      </w:r>
      <w:r>
        <w:rPr>
          <w:rFonts w:hint="eastAsia" w:ascii="Times New Roman" w:hAnsi="Times New Roman" w:eastAsia="仿宋_GB2312"/>
          <w:color w:val="auto"/>
          <w:sz w:val="32"/>
          <w:szCs w:val="32"/>
          <w:highlight w:val="none"/>
          <w:u w:val="none"/>
          <w:lang w:val="en-US" w:eastAsia="zh-CN"/>
        </w:rPr>
        <w:t>《</w:t>
      </w:r>
      <w:r>
        <w:rPr>
          <w:rFonts w:hint="default" w:ascii="Times New Roman" w:hAnsi="Times New Roman" w:eastAsia="仿宋_GB2312"/>
          <w:color w:val="auto"/>
          <w:sz w:val="32"/>
          <w:szCs w:val="32"/>
          <w:highlight w:val="none"/>
          <w:u w:val="none"/>
          <w:lang w:val="en" w:eastAsia="zh-CN"/>
        </w:rPr>
        <w:t>天开高教科创园</w:t>
      </w:r>
      <w:r>
        <w:rPr>
          <w:rFonts w:hint="eastAsia" w:ascii="Times New Roman" w:hAnsi="Times New Roman" w:eastAsia="仿宋_GB2312"/>
          <w:color w:val="auto"/>
          <w:sz w:val="32"/>
          <w:szCs w:val="32"/>
          <w:highlight w:val="none"/>
          <w:u w:val="none"/>
          <w:lang w:eastAsia="zh-CN"/>
        </w:rPr>
        <w:t>人才公寓申请表</w:t>
      </w:r>
      <w:r>
        <w:rPr>
          <w:rFonts w:hint="eastAsia" w:ascii="Times New Roman" w:hAnsi="Times New Roman" w:eastAsia="仿宋_GB2312"/>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olor w:val="auto"/>
          <w:sz w:val="32"/>
          <w:szCs w:val="32"/>
          <w:highlight w:val="none"/>
          <w:u w:val="none"/>
          <w:lang w:val="en" w:eastAsia="zh-CN"/>
        </w:rPr>
      </w:pPr>
      <w:r>
        <w:rPr>
          <w:rFonts w:hint="eastAsia" w:ascii="Times New Roman" w:hAnsi="Times New Roman" w:eastAsia="仿宋_GB2312"/>
          <w:color w:val="auto"/>
          <w:sz w:val="32"/>
          <w:szCs w:val="32"/>
          <w:highlight w:val="none"/>
          <w:u w:val="none"/>
          <w:lang w:val="en-US" w:eastAsia="zh-CN"/>
        </w:rPr>
        <w:t>（2）市科技局相关处室</w:t>
      </w:r>
      <w:r>
        <w:rPr>
          <w:rFonts w:hint="eastAsia" w:ascii="Times New Roman" w:hAnsi="Times New Roman" w:eastAsia="仿宋_GB2312"/>
          <w:color w:val="auto"/>
          <w:sz w:val="32"/>
          <w:szCs w:val="32"/>
          <w:highlight w:val="none"/>
          <w:u w:val="none"/>
          <w:lang w:val="en" w:eastAsia="zh-CN"/>
        </w:rPr>
        <w:t>出具选房通知书，通知人才公寓运营方联系申请人现场选房。</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olor w:val="auto"/>
          <w:sz w:val="32"/>
          <w:szCs w:val="32"/>
          <w:highlight w:val="none"/>
          <w:u w:val="none"/>
          <w:lang w:val="en-US" w:eastAsia="zh-CN"/>
        </w:rPr>
      </w:pPr>
      <w:r>
        <w:rPr>
          <w:rFonts w:hint="eastAsia" w:ascii="Times New Roman" w:hAnsi="Times New Roman" w:eastAsia="仿宋_GB2312"/>
          <w:color w:val="auto"/>
          <w:sz w:val="32"/>
          <w:szCs w:val="32"/>
          <w:highlight w:val="none"/>
          <w:u w:val="none"/>
          <w:lang w:val="en-US" w:eastAsia="zh-CN"/>
        </w:rPr>
        <w:t>（3）申请人现场选定公寓，与人才公寓运营方签订人才公寓租赁合同，办理入住手续。</w:t>
      </w:r>
    </w:p>
    <w:p>
      <w:pPr>
        <w:pStyle w:val="3"/>
        <w:keepNext w:val="0"/>
        <w:keepLines w:val="0"/>
        <w:pageBreakBefore w:val="0"/>
        <w:widowControl w:val="0"/>
        <w:numPr>
          <w:ilvl w:val="1"/>
          <w:numId w:val="12"/>
        </w:numPr>
        <w:kinsoku/>
        <w:wordWrap/>
        <w:overflowPunct/>
        <w:topLinePunct w:val="0"/>
        <w:autoSpaceDE/>
        <w:autoSpaceDN/>
        <w:bidi w:val="0"/>
        <w:adjustRightInd/>
        <w:snapToGrid/>
        <w:spacing w:line="560" w:lineRule="exact"/>
        <w:ind w:left="0" w:leftChars="0" w:firstLine="640" w:firstLineChars="200"/>
        <w:textAlignment w:val="auto"/>
        <w:outlineLvl w:val="3"/>
        <w:rPr>
          <w:rFonts w:hint="eastAsia"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解决人才子女入学方面，按照我市引进人才相关政策，具体是指什么政策？</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color w:val="auto"/>
          <w:highlight w:val="none"/>
          <w:u w:val="none"/>
          <w:lang w:val="en-US" w:eastAsia="zh-CN"/>
        </w:rPr>
      </w:pPr>
      <w:r>
        <w:rPr>
          <w:rFonts w:hint="eastAsia" w:ascii="Times New Roman" w:hAnsi="Times New Roman" w:eastAsia="黑体" w:cs="黑体"/>
          <w:color w:val="auto"/>
          <w:sz w:val="32"/>
          <w:szCs w:val="32"/>
          <w:highlight w:val="none"/>
          <w:u w:val="none"/>
          <w:lang w:val="en-US" w:eastAsia="zh-CN"/>
        </w:rPr>
        <w:t xml:space="preserve">    </w:t>
      </w:r>
      <w:r>
        <w:rPr>
          <w:rFonts w:hint="eastAsia" w:ascii="Times New Roman" w:hAnsi="Times New Roman" w:eastAsia="仿宋_GB2312"/>
          <w:color w:val="auto"/>
          <w:kern w:val="0"/>
          <w:sz w:val="32"/>
          <w:szCs w:val="32"/>
          <w:highlight w:val="none"/>
          <w:u w:val="none"/>
          <w:lang w:val="en-US" w:eastAsia="zh-CN"/>
        </w:rPr>
        <w:t>按照《天津市“海河英才”卡管理办法》，</w:t>
      </w:r>
      <w:r>
        <w:rPr>
          <w:rFonts w:hint="eastAsia" w:ascii="Times New Roman" w:hAnsi="Times New Roman" w:eastAsia="仿宋_GB2312" w:cs="仿宋_GB2312"/>
          <w:color w:val="auto"/>
          <w:sz w:val="32"/>
          <w:szCs w:val="32"/>
          <w:highlight w:val="none"/>
          <w:u w:val="none"/>
          <w:lang w:val="en-US" w:eastAsia="zh-CN"/>
        </w:rPr>
        <w:t>符合</w:t>
      </w:r>
      <w:r>
        <w:rPr>
          <w:rFonts w:hint="eastAsia" w:ascii="Times New Roman" w:hAnsi="Times New Roman" w:eastAsia="仿宋_GB2312"/>
          <w:color w:val="auto"/>
          <w:kern w:val="0"/>
          <w:sz w:val="32"/>
          <w:szCs w:val="32"/>
          <w:highlight w:val="none"/>
          <w:u w:val="none"/>
          <w:lang w:val="en-US" w:eastAsia="zh-CN"/>
        </w:rPr>
        <w:t>海河英才卡A卡、B卡</w:t>
      </w:r>
      <w:r>
        <w:rPr>
          <w:rFonts w:hint="eastAsia" w:ascii="Times New Roman" w:hAnsi="Times New Roman" w:eastAsia="仿宋_GB2312" w:cs="仿宋_GB2312"/>
          <w:color w:val="auto"/>
          <w:sz w:val="32"/>
          <w:szCs w:val="32"/>
          <w:highlight w:val="none"/>
          <w:u w:val="none"/>
          <w:lang w:val="en-US" w:eastAsia="zh-CN"/>
        </w:rPr>
        <w:t>条件的，妥善安排持卡人子女入园入学。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Times New Roman" w:hAnsi="Times New Roman"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Times New Roman" w:hAnsi="Times New Roman"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Times New Roman" w:hAnsi="Times New Roman"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Times New Roman" w:hAnsi="Times New Roman" w:eastAsia="方正小标宋简体" w:cs="方正小标宋简体"/>
          <w:color w:val="auto"/>
          <w:sz w:val="44"/>
          <w:szCs w:val="44"/>
          <w:highlight w:val="none"/>
          <w:lang w:val="en-US" w:eastAsia="zh-CN"/>
        </w:rPr>
      </w:pPr>
    </w:p>
    <w:p>
      <w:pPr>
        <w:pStyle w:val="2"/>
        <w:rPr>
          <w:rFonts w:hint="eastAsia" w:ascii="Times New Roman" w:hAnsi="Times New Roman" w:eastAsia="方正小标宋简体" w:cs="方正小标宋简体"/>
          <w:color w:val="auto"/>
          <w:sz w:val="44"/>
          <w:szCs w:val="44"/>
          <w:highlight w:val="none"/>
          <w:lang w:val="en-US" w:eastAsia="zh-CN"/>
        </w:rPr>
      </w:pPr>
    </w:p>
    <w:p>
      <w:pPr>
        <w:rPr>
          <w:rFonts w:hint="eastAsia" w:ascii="Times New Roman" w:hAnsi="Times New Roman" w:eastAsia="方正小标宋简体" w:cs="方正小标宋简体"/>
          <w:color w:val="auto"/>
          <w:sz w:val="44"/>
          <w:szCs w:val="44"/>
          <w:highlight w:val="none"/>
          <w:lang w:val="en-US" w:eastAsia="zh-CN"/>
        </w:rPr>
      </w:pPr>
    </w:p>
    <w:p>
      <w:pPr>
        <w:pStyle w:val="2"/>
        <w:rPr>
          <w:rFonts w:hint="eastAsia" w:ascii="Times New Roman" w:hAnsi="Times New Roman"/>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Times New Roman" w:hAnsi="Times New Roman" w:eastAsia="方正小标宋简体" w:cs="方正小标宋简体"/>
          <w:color w:val="auto"/>
          <w:sz w:val="72"/>
          <w:szCs w:val="72"/>
          <w:highlight w:val="none"/>
          <w:lang w:val="en-US" w:eastAsia="zh-CN"/>
        </w:rPr>
      </w:pPr>
      <w:bookmarkStart w:id="40" w:name="_Toc8556"/>
      <w:bookmarkStart w:id="41" w:name="_Toc24156"/>
      <w:r>
        <w:rPr>
          <w:rFonts w:hint="eastAsia" w:ascii="Times New Roman" w:hAnsi="Times New Roman" w:eastAsia="方正小标宋简体" w:cs="方正小标宋简体"/>
          <w:color w:val="auto"/>
          <w:sz w:val="72"/>
          <w:szCs w:val="72"/>
          <w:highlight w:val="none"/>
          <w:lang w:val="en-US" w:eastAsia="zh-CN"/>
        </w:rPr>
        <w:t>机构篇</w:t>
      </w:r>
      <w:bookmarkEnd w:id="40"/>
      <w:bookmarkEnd w:id="41"/>
    </w:p>
    <w:p>
      <w:pPr>
        <w:pStyle w:val="2"/>
        <w:rPr>
          <w:rFonts w:hint="eastAsia" w:ascii="Times New Roman" w:hAnsi="Times New Roman" w:eastAsia="方正小标宋简体" w:cs="方正小标宋简体"/>
          <w:color w:val="auto"/>
          <w:sz w:val="52"/>
          <w:szCs w:val="52"/>
          <w:highlight w:val="none"/>
          <w:lang w:val="en-US" w:eastAsia="zh-CN"/>
        </w:rPr>
      </w:pPr>
    </w:p>
    <w:p>
      <w:pPr>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color w:val="auto"/>
          <w:highlight w:val="none"/>
          <w:lang w:val="en-US"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680" w:lineRule="exact"/>
        <w:ind w:left="0" w:leftChars="0" w:firstLine="0" w:firstLineChars="0"/>
        <w:jc w:val="center"/>
        <w:textAlignment w:val="auto"/>
        <w:outlineLvl w:val="1"/>
        <w:rPr>
          <w:rFonts w:hint="eastAsia" w:ascii="Times New Roman" w:hAnsi="Times New Roman" w:eastAsia="方正小标宋简体" w:cs="方正小标宋简体"/>
          <w:color w:val="auto"/>
          <w:sz w:val="44"/>
          <w:szCs w:val="44"/>
          <w:highlight w:val="none"/>
          <w:lang w:val="en" w:eastAsia="zh-CN"/>
        </w:rPr>
      </w:pPr>
      <w:bookmarkStart w:id="42" w:name="_Toc887"/>
      <w:bookmarkStart w:id="43" w:name="_Toc17931"/>
      <w:bookmarkStart w:id="44" w:name="_Toc129"/>
      <w:r>
        <w:rPr>
          <w:rFonts w:hint="eastAsia" w:ascii="Times New Roman" w:hAnsi="Times New Roman" w:eastAsia="方正小标宋简体" w:cs="方正小标宋简体"/>
          <w:color w:val="auto"/>
          <w:sz w:val="44"/>
          <w:szCs w:val="44"/>
          <w:highlight w:val="none"/>
          <w:lang w:val="en" w:eastAsia="zh-CN"/>
        </w:rPr>
        <w:t>天开高教科创园投资奖励实施细则（试行）</w:t>
      </w:r>
      <w:bookmarkEnd w:id="42"/>
    </w:p>
    <w:p>
      <w:pPr>
        <w:ind w:firstLine="420" w:firstLineChars="200"/>
        <w:rPr>
          <w:rFonts w:hint="eastAsia" w:ascii="Times New Roman" w:hAnsi="Times New Roman"/>
          <w:color w:val="auto"/>
          <w:highlight w:val="none"/>
          <w:lang w:val="en"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eastAsia="楷体_GB2312" w:cs="楷体_GB2312"/>
                <w:b w:val="0"/>
                <w:bCs w:val="0"/>
                <w:sz w:val="32"/>
                <w:szCs w:val="32"/>
                <w:lang w:val="en-US" w:eastAsia="zh-CN"/>
              </w:rPr>
            </w:pPr>
            <w:r>
              <w:rPr>
                <w:rFonts w:hint="eastAsia" w:ascii="Times New Roman" w:hAnsi="Times New Roman" w:eastAsia="楷体_GB2312" w:cs="楷体_GB2312"/>
                <w:b w:val="0"/>
                <w:bCs w:val="0"/>
                <w:sz w:val="32"/>
                <w:szCs w:val="32"/>
                <w:lang w:val="en-US" w:eastAsia="zh-CN"/>
              </w:rPr>
              <w:t>《关于支持天开高教科创园高质量发展的若干政策措施》</w:t>
            </w:r>
          </w:p>
          <w:p>
            <w:pPr>
              <w:pStyle w:val="2"/>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lang w:val="en-US" w:eastAsia="zh-CN"/>
              </w:rPr>
            </w:pPr>
            <w:r>
              <w:rPr>
                <w:rFonts w:hint="eastAsia" w:ascii="Times New Roman" w:hAnsi="Times New Roman" w:eastAsia="楷体_GB2312" w:cs="楷体_GB2312"/>
                <w:b w:val="0"/>
                <w:bCs w:val="0"/>
                <w:sz w:val="32"/>
                <w:szCs w:val="32"/>
                <w:lang w:val="en-US" w:eastAsia="zh-CN"/>
              </w:rPr>
              <w:t>第15条  实施投资奖励。对投资园区内天使类科技企业三年以上的基金管理机构，按照实际投资额（不含政府参股部分的资金）的1%给予最高1000万元投资奖励。对园区内以公司制形式注册设立的创投基金，按实缴注册资本规模的1%给予该基金最高1000万元且不超过对园区内企业投资总额的一次性奖励。</w:t>
            </w:r>
          </w:p>
        </w:tc>
      </w:tr>
    </w:tbl>
    <w:p>
      <w:pPr>
        <w:pStyle w:val="3"/>
        <w:keepNext w:val="0"/>
        <w:keepLines w:val="0"/>
        <w:pageBreakBefore w:val="0"/>
        <w:widowControl w:val="0"/>
        <w:numPr>
          <w:ilvl w:val="1"/>
          <w:numId w:val="13"/>
        </w:numPr>
        <w:kinsoku/>
        <w:wordWrap/>
        <w:overflowPunct/>
        <w:topLinePunct w:val="0"/>
        <w:autoSpaceDE/>
        <w:autoSpaceDN/>
        <w:bidi w:val="0"/>
        <w:adjustRightInd/>
        <w:snapToGrid/>
        <w:spacing w:line="560" w:lineRule="exact"/>
        <w:ind w:left="0" w:leftChars="0" w:firstLine="640" w:firstLineChars="200"/>
        <w:textAlignment w:val="auto"/>
        <w:outlineLvl w:val="3"/>
        <w:rPr>
          <w:rFonts w:hint="eastAsia"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哪些机构可以申请投资奖励？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投资奖励资金支持对象分为两类，分别为：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（一）基金管理机构：在中国大陆范围内注册登记并在中国证券投资基金业协会完成私募股权投资基金管理人登记的基金管理机构；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（二）创投基金：在天开园范围内以公司制形式注册设立，并在中基协完成私募股权投资基金备案或在天津市创投备案办完成备案的创投基金。</w:t>
      </w:r>
    </w:p>
    <w:p>
      <w:pPr>
        <w:pStyle w:val="3"/>
        <w:keepNext w:val="0"/>
        <w:keepLines w:val="0"/>
        <w:pageBreakBefore w:val="0"/>
        <w:widowControl w:val="0"/>
        <w:numPr>
          <w:ilvl w:val="1"/>
          <w:numId w:val="13"/>
        </w:numPr>
        <w:kinsoku/>
        <w:wordWrap/>
        <w:overflowPunct/>
        <w:topLinePunct w:val="0"/>
        <w:autoSpaceDE/>
        <w:autoSpaceDN/>
        <w:bidi w:val="0"/>
        <w:adjustRightInd/>
        <w:snapToGrid/>
        <w:spacing w:line="560" w:lineRule="exact"/>
        <w:ind w:left="0" w:leftChars="0" w:firstLine="640" w:firstLineChars="200"/>
        <w:textAlignment w:val="auto"/>
        <w:outlineLvl w:val="3"/>
        <w:rPr>
          <w:rFonts w:hint="eastAsia"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外省市的基金管理机构投资天开园内天使类企业能否享受投资奖励？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可以。基金管理机构指的是在中国大陆范围内注册登记并在中国证券投资基金业协会完成私募股权投资基金管理人登记的基金管理机构。</w:t>
      </w:r>
    </w:p>
    <w:p>
      <w:pPr>
        <w:pStyle w:val="3"/>
        <w:keepNext w:val="0"/>
        <w:keepLines w:val="0"/>
        <w:pageBreakBefore w:val="0"/>
        <w:widowControl w:val="0"/>
        <w:numPr>
          <w:ilvl w:val="1"/>
          <w:numId w:val="13"/>
        </w:numPr>
        <w:kinsoku/>
        <w:wordWrap/>
        <w:overflowPunct/>
        <w:topLinePunct w:val="0"/>
        <w:autoSpaceDE/>
        <w:autoSpaceDN/>
        <w:bidi w:val="0"/>
        <w:adjustRightInd/>
        <w:snapToGrid/>
        <w:spacing w:line="560" w:lineRule="exact"/>
        <w:ind w:left="0" w:leftChars="0" w:firstLine="640" w:firstLineChars="200"/>
        <w:textAlignment w:val="auto"/>
        <w:outlineLvl w:val="3"/>
        <w:rPr>
          <w:rFonts w:hint="eastAsia"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申请时需提交什么材料？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（一）申请人为基金管理机构的，申请材料如下：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（1）基金管理人及其基金在中基协登记备案的证明材料；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（2）基金出资结构及政府出资证明；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（3）与被投企业的投资协议、投资交割及工商变更记录；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（4）被投企业列为天使类科技企业的证明材料；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（5）诚信承诺书。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（二）申请人为创投基金的，申请材料如下：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（1）创投基金营业执照复印件及中基协备案证明材料；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（2）创投基金注册资本实缴到位证明材料；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（3）与被投企业的投资协议、投资交割及工商变更记录；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（4）诚信承诺书。</w:t>
      </w:r>
      <w:r>
        <w:rPr>
          <w:rFonts w:hint="eastAsia" w:ascii="Times New Roman" w:hAnsi="Times New Roman" w:eastAsia="仿宋_GB2312" w:cs="仿宋_GB2312"/>
          <w:b w:val="0"/>
          <w:bCs w:val="0"/>
          <w:color w:val="auto"/>
          <w:sz w:val="32"/>
          <w:szCs w:val="32"/>
          <w:highlight w:val="none"/>
          <w:lang w:val="en-US"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680" w:lineRule="exact"/>
        <w:ind w:left="0" w:leftChars="0" w:firstLine="0" w:firstLineChars="0"/>
        <w:jc w:val="center"/>
        <w:textAlignment w:val="auto"/>
        <w:outlineLvl w:val="1"/>
        <w:rPr>
          <w:rFonts w:hint="eastAsia" w:ascii="Times New Roman" w:hAnsi="Times New Roman" w:eastAsia="方正小标宋简体" w:cs="方正小标宋简体"/>
          <w:color w:val="auto"/>
          <w:sz w:val="44"/>
          <w:szCs w:val="44"/>
          <w:highlight w:val="none"/>
          <w:lang w:val="en" w:eastAsia="zh-CN"/>
        </w:rPr>
      </w:pPr>
      <w:bookmarkStart w:id="45" w:name="_Toc28099"/>
      <w:r>
        <w:rPr>
          <w:rFonts w:hint="eastAsia" w:ascii="Times New Roman" w:hAnsi="Times New Roman" w:eastAsia="方正小标宋简体" w:cs="方正小标宋简体"/>
          <w:color w:val="auto"/>
          <w:sz w:val="44"/>
          <w:szCs w:val="44"/>
          <w:highlight w:val="none"/>
          <w:lang w:val="en" w:eastAsia="zh-CN"/>
        </w:rPr>
        <w:t>关于支持专业化技术转移机构服务天开高教科创园的实施细则（试行）</w:t>
      </w:r>
      <w:bookmarkEnd w:id="43"/>
      <w:bookmarkEnd w:id="44"/>
      <w:bookmarkEnd w:id="45"/>
    </w:p>
    <w:p>
      <w:pPr>
        <w:rPr>
          <w:rFonts w:hint="eastAsia" w:ascii="Times New Roman" w:hAnsi="Times New Roman"/>
          <w:color w:val="auto"/>
          <w:highlight w:val="none"/>
          <w:lang w:val="en"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eastAsia="楷体_GB2312" w:cs="楷体_GB2312"/>
                <w:b w:val="0"/>
                <w:bCs w:val="0"/>
                <w:kern w:val="2"/>
                <w:sz w:val="32"/>
                <w:szCs w:val="32"/>
                <w:lang w:val="en-US" w:eastAsia="zh-CN" w:bidi="ar-SA"/>
              </w:rPr>
            </w:pPr>
            <w:r>
              <w:rPr>
                <w:rFonts w:hint="eastAsia" w:ascii="Times New Roman" w:hAnsi="Times New Roman" w:eastAsia="楷体_GB2312" w:cs="楷体_GB2312"/>
                <w:b w:val="0"/>
                <w:bCs w:val="0"/>
                <w:kern w:val="2"/>
                <w:sz w:val="32"/>
                <w:szCs w:val="32"/>
                <w:lang w:val="en-US" w:eastAsia="zh-CN" w:bidi="ar-SA"/>
              </w:rPr>
              <w:t>《关于支持天开高教科创园高质量发展的若干政策措施》</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楷体_GB2312" w:cs="楷体_GB2312"/>
                <w:b w:val="0"/>
                <w:bCs w:val="0"/>
                <w:kern w:val="2"/>
                <w:sz w:val="32"/>
                <w:szCs w:val="32"/>
                <w:lang w:val="en-US" w:eastAsia="zh-CN" w:bidi="ar-SA"/>
              </w:rPr>
              <w:t>第28条  支持专业化技术转移机构服务园区。支持专业化服务机构提供技术经纪、科技成果评价、技术产权股权交易等服务，根据服务园区绩效认定一批金牌技术转移机构和金牌技术经理人，对金牌技术转移机构给予年度服务收入的50%、年度最高50万元的补贴。支持专业化技术转移机构服务园区。对引进园区的国内知名技术转移机构，按照服务园区绩效给予最高100万元一次性支持。</w:t>
            </w:r>
          </w:p>
        </w:tc>
      </w:tr>
    </w:tbl>
    <w:p>
      <w:pPr>
        <w:pStyle w:val="3"/>
        <w:keepNext w:val="0"/>
        <w:keepLines w:val="0"/>
        <w:pageBreakBefore w:val="0"/>
        <w:widowControl w:val="0"/>
        <w:numPr>
          <w:ilvl w:val="1"/>
          <w:numId w:val="14"/>
        </w:numPr>
        <w:kinsoku/>
        <w:wordWrap/>
        <w:overflowPunct/>
        <w:topLinePunct w:val="0"/>
        <w:autoSpaceDE/>
        <w:autoSpaceDN/>
        <w:bidi w:val="0"/>
        <w:adjustRightInd/>
        <w:snapToGrid/>
        <w:spacing w:line="520" w:lineRule="exact"/>
        <w:ind w:left="0" w:leftChars="0" w:firstLine="640" w:firstLineChars="200"/>
        <w:textAlignment w:val="auto"/>
        <w:outlineLvl w:val="3"/>
        <w:rPr>
          <w:rFonts w:hint="default" w:ascii="Times New Roman" w:hAnsi="Times New Roman" w:eastAsia="楷体_GB2312" w:cs="楷体_GB2312"/>
          <w:color w:val="auto"/>
          <w:sz w:val="32"/>
          <w:szCs w:val="32"/>
          <w:highlight w:val="none"/>
          <w:lang w:val="en-US" w:eastAsia="zh-CN"/>
        </w:rPr>
      </w:pPr>
      <w:r>
        <w:rPr>
          <w:rFonts w:hint="default" w:ascii="Times New Roman" w:hAnsi="Times New Roman" w:eastAsia="楷体_GB2312" w:cs="楷体_GB2312"/>
          <w:color w:val="auto"/>
          <w:sz w:val="32"/>
          <w:szCs w:val="32"/>
          <w:highlight w:val="none"/>
          <w:lang w:val="en-US" w:eastAsia="zh-CN"/>
        </w:rPr>
        <w:t>金牌技术转移机构</w:t>
      </w:r>
      <w:r>
        <w:rPr>
          <w:rFonts w:hint="eastAsia" w:ascii="Times New Roman" w:hAnsi="Times New Roman" w:eastAsia="楷体_GB2312" w:cs="楷体_GB2312"/>
          <w:color w:val="auto"/>
          <w:sz w:val="32"/>
          <w:szCs w:val="32"/>
          <w:highlight w:val="none"/>
          <w:lang w:val="en-US" w:eastAsia="zh-CN"/>
        </w:rPr>
        <w:t>、</w:t>
      </w:r>
      <w:r>
        <w:rPr>
          <w:rFonts w:hint="default" w:ascii="Times New Roman" w:hAnsi="Times New Roman" w:eastAsia="楷体_GB2312" w:cs="楷体_GB2312"/>
          <w:color w:val="auto"/>
          <w:sz w:val="32"/>
          <w:szCs w:val="32"/>
          <w:highlight w:val="none"/>
          <w:lang w:val="en-US" w:eastAsia="zh-CN"/>
        </w:rPr>
        <w:t>金牌技术经理人所在机构</w:t>
      </w:r>
      <w:r>
        <w:rPr>
          <w:rFonts w:hint="eastAsia" w:ascii="Times New Roman" w:hAnsi="Times New Roman" w:eastAsia="楷体_GB2312" w:cs="楷体_GB2312"/>
          <w:color w:val="auto"/>
          <w:sz w:val="32"/>
          <w:szCs w:val="32"/>
          <w:highlight w:val="none"/>
          <w:lang w:val="en-US" w:eastAsia="zh-CN"/>
        </w:rPr>
        <w:t>、引进核心区技术转移机构（以下称为“引进机构”）</w:t>
      </w:r>
      <w:r>
        <w:rPr>
          <w:rFonts w:hint="default" w:ascii="Times New Roman" w:hAnsi="Times New Roman" w:eastAsia="楷体_GB2312" w:cs="楷体_GB2312"/>
          <w:color w:val="auto"/>
          <w:sz w:val="32"/>
          <w:szCs w:val="32"/>
          <w:highlight w:val="none"/>
          <w:lang w:val="en-US" w:eastAsia="zh-CN"/>
        </w:rPr>
        <w:t>需要注册在天开园内吗？</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金牌技术转移机构</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金牌技术经理人所在机构不需要注册在天开园内，但需</w:t>
      </w:r>
      <w:r>
        <w:rPr>
          <w:rFonts w:hint="eastAsia" w:ascii="Times New Roman" w:hAnsi="Times New Roman" w:eastAsia="仿宋_GB2312" w:cs="Times New Roman"/>
          <w:b w:val="0"/>
          <w:bCs w:val="0"/>
          <w:color w:val="auto"/>
          <w:sz w:val="32"/>
          <w:szCs w:val="32"/>
          <w:highlight w:val="none"/>
          <w:lang w:val="en-US" w:eastAsia="zh-CN"/>
        </w:rPr>
        <w:t>注册</w:t>
      </w:r>
      <w:r>
        <w:rPr>
          <w:rFonts w:hint="default" w:ascii="Times New Roman" w:hAnsi="Times New Roman" w:eastAsia="仿宋_GB2312" w:cs="Times New Roman"/>
          <w:b w:val="0"/>
          <w:bCs w:val="0"/>
          <w:color w:val="auto"/>
          <w:sz w:val="32"/>
          <w:szCs w:val="32"/>
          <w:highlight w:val="none"/>
          <w:lang w:val="en-US" w:eastAsia="zh-CN"/>
        </w:rPr>
        <w:t>在天津市</w:t>
      </w:r>
      <w:r>
        <w:rPr>
          <w:rFonts w:hint="eastAsia" w:ascii="Times New Roman" w:hAnsi="Times New Roman" w:eastAsia="仿宋_GB2312" w:cs="Times New Roman"/>
          <w:b w:val="0"/>
          <w:bCs w:val="0"/>
          <w:color w:val="auto"/>
          <w:sz w:val="32"/>
          <w:szCs w:val="32"/>
          <w:highlight w:val="none"/>
          <w:lang w:val="en-US" w:eastAsia="zh-CN"/>
        </w:rPr>
        <w:t>内；引进核心区技术转移机构必须注册在核心区。</w:t>
      </w:r>
    </w:p>
    <w:p>
      <w:pPr>
        <w:pStyle w:val="3"/>
        <w:keepNext w:val="0"/>
        <w:keepLines w:val="0"/>
        <w:pageBreakBefore w:val="0"/>
        <w:widowControl w:val="0"/>
        <w:numPr>
          <w:ilvl w:val="1"/>
          <w:numId w:val="14"/>
        </w:numPr>
        <w:kinsoku/>
        <w:wordWrap/>
        <w:overflowPunct/>
        <w:topLinePunct w:val="0"/>
        <w:autoSpaceDE/>
        <w:autoSpaceDN/>
        <w:bidi w:val="0"/>
        <w:adjustRightInd/>
        <w:snapToGrid/>
        <w:spacing w:line="520" w:lineRule="exact"/>
        <w:ind w:left="0" w:leftChars="0" w:firstLine="640" w:firstLineChars="200"/>
        <w:textAlignment w:val="auto"/>
        <w:outlineLvl w:val="3"/>
        <w:rPr>
          <w:rFonts w:hint="default" w:ascii="Times New Roman" w:hAnsi="Times New Roman" w:eastAsia="楷体_GB2312" w:cs="楷体_GB2312"/>
          <w:color w:val="auto"/>
          <w:sz w:val="32"/>
          <w:szCs w:val="32"/>
          <w:highlight w:val="none"/>
          <w:lang w:val="en-US" w:eastAsia="zh-CN"/>
        </w:rPr>
      </w:pPr>
      <w:r>
        <w:rPr>
          <w:rFonts w:hint="default" w:ascii="Times New Roman" w:hAnsi="Times New Roman" w:eastAsia="楷体_GB2312" w:cs="楷体_GB2312"/>
          <w:color w:val="auto"/>
          <w:sz w:val="32"/>
          <w:szCs w:val="32"/>
          <w:highlight w:val="none"/>
          <w:lang w:val="en-US" w:eastAsia="zh-CN"/>
        </w:rPr>
        <w:t>技术转移机构必须是独立法人机构吗？</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申报金牌技术转移机构和金牌技术经理人的机构，可以是独立法人机构，也可以是法人的内设机构</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申报</w:t>
      </w:r>
      <w:r>
        <w:rPr>
          <w:rFonts w:hint="eastAsia" w:ascii="Times New Roman" w:hAnsi="Times New Roman" w:eastAsia="仿宋_GB2312" w:cs="Times New Roman"/>
          <w:b w:val="0"/>
          <w:bCs w:val="0"/>
          <w:color w:val="auto"/>
          <w:sz w:val="32"/>
          <w:szCs w:val="32"/>
          <w:highlight w:val="none"/>
          <w:lang w:val="en-US" w:eastAsia="zh-CN"/>
        </w:rPr>
        <w:t>引进</w:t>
      </w:r>
      <w:r>
        <w:rPr>
          <w:rFonts w:hint="default" w:ascii="Times New Roman" w:hAnsi="Times New Roman" w:eastAsia="仿宋_GB2312" w:cs="Times New Roman"/>
          <w:b w:val="0"/>
          <w:bCs w:val="0"/>
          <w:color w:val="auto"/>
          <w:sz w:val="32"/>
          <w:szCs w:val="32"/>
          <w:highlight w:val="none"/>
          <w:lang w:val="en-US" w:eastAsia="zh-CN"/>
        </w:rPr>
        <w:t>机构的，必须</w:t>
      </w:r>
      <w:r>
        <w:rPr>
          <w:rFonts w:hint="eastAsia" w:ascii="Times New Roman" w:hAnsi="Times New Roman" w:eastAsia="仿宋_GB2312" w:cs="Times New Roman"/>
          <w:b w:val="0"/>
          <w:bCs w:val="0"/>
          <w:color w:val="auto"/>
          <w:sz w:val="32"/>
          <w:szCs w:val="32"/>
          <w:highlight w:val="none"/>
          <w:lang w:val="en-US" w:eastAsia="zh-CN"/>
        </w:rPr>
        <w:t>是</w:t>
      </w:r>
      <w:r>
        <w:rPr>
          <w:rFonts w:hint="default" w:ascii="Times New Roman" w:hAnsi="Times New Roman" w:eastAsia="仿宋_GB2312" w:cs="Times New Roman"/>
          <w:b w:val="0"/>
          <w:bCs w:val="0"/>
          <w:color w:val="auto"/>
          <w:sz w:val="32"/>
          <w:szCs w:val="32"/>
          <w:highlight w:val="none"/>
          <w:lang w:val="en-US" w:eastAsia="zh-CN"/>
        </w:rPr>
        <w:t>独立法人机构。</w:t>
      </w:r>
    </w:p>
    <w:p>
      <w:pPr>
        <w:pStyle w:val="3"/>
        <w:keepNext w:val="0"/>
        <w:keepLines w:val="0"/>
        <w:pageBreakBefore w:val="0"/>
        <w:widowControl w:val="0"/>
        <w:numPr>
          <w:ilvl w:val="1"/>
          <w:numId w:val="14"/>
        </w:numPr>
        <w:kinsoku/>
        <w:wordWrap/>
        <w:overflowPunct/>
        <w:topLinePunct w:val="0"/>
        <w:autoSpaceDE/>
        <w:autoSpaceDN/>
        <w:bidi w:val="0"/>
        <w:adjustRightInd/>
        <w:snapToGrid/>
        <w:spacing w:line="520" w:lineRule="exact"/>
        <w:ind w:left="0" w:leftChars="0" w:firstLine="640" w:firstLineChars="200"/>
        <w:textAlignment w:val="auto"/>
        <w:outlineLvl w:val="3"/>
        <w:rPr>
          <w:rFonts w:hint="default"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引进机构</w:t>
      </w:r>
      <w:r>
        <w:rPr>
          <w:rFonts w:hint="default" w:ascii="Times New Roman" w:hAnsi="Times New Roman" w:eastAsia="楷体_GB2312" w:cs="楷体_GB2312"/>
          <w:color w:val="auto"/>
          <w:sz w:val="32"/>
          <w:szCs w:val="32"/>
          <w:highlight w:val="none"/>
          <w:lang w:val="en-US" w:eastAsia="zh-CN"/>
        </w:rPr>
        <w:t>是否可以申报</w:t>
      </w:r>
      <w:r>
        <w:rPr>
          <w:rFonts w:hint="eastAsia" w:ascii="Times New Roman" w:hAnsi="Times New Roman" w:eastAsia="楷体_GB2312" w:cs="楷体_GB2312"/>
          <w:color w:val="auto"/>
          <w:sz w:val="32"/>
          <w:szCs w:val="32"/>
          <w:highlight w:val="none"/>
          <w:lang w:val="en-US" w:eastAsia="zh-CN"/>
        </w:rPr>
        <w:t>金牌技术转移机构</w:t>
      </w:r>
      <w:r>
        <w:rPr>
          <w:rFonts w:hint="default" w:ascii="Times New Roman" w:hAnsi="Times New Roman" w:eastAsia="楷体_GB2312" w:cs="楷体_GB2312"/>
          <w:color w:val="auto"/>
          <w:sz w:val="32"/>
          <w:szCs w:val="3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b w:val="0"/>
          <w:bCs w:val="0"/>
          <w:strike w:val="0"/>
          <w:dstrike w:val="0"/>
          <w:color w:val="auto"/>
          <w:sz w:val="32"/>
          <w:szCs w:val="32"/>
          <w:highlight w:val="none"/>
          <w:lang w:val="en-US" w:eastAsia="zh-CN"/>
        </w:rPr>
      </w:pPr>
      <w:r>
        <w:rPr>
          <w:rFonts w:hint="default" w:ascii="Times New Roman" w:hAnsi="Times New Roman" w:eastAsia="仿宋_GB2312" w:cs="Times New Roman"/>
          <w:b w:val="0"/>
          <w:bCs w:val="0"/>
          <w:strike w:val="0"/>
          <w:dstrike w:val="0"/>
          <w:color w:val="auto"/>
          <w:sz w:val="32"/>
          <w:szCs w:val="32"/>
          <w:highlight w:val="none"/>
          <w:lang w:val="en-US" w:eastAsia="zh-CN"/>
        </w:rPr>
        <w:t>引进机构</w:t>
      </w:r>
      <w:r>
        <w:rPr>
          <w:rFonts w:hint="eastAsia" w:ascii="Times New Roman" w:hAnsi="Times New Roman" w:eastAsia="仿宋_GB2312" w:cs="Times New Roman"/>
          <w:b w:val="0"/>
          <w:bCs w:val="0"/>
          <w:strike w:val="0"/>
          <w:dstrike w:val="0"/>
          <w:color w:val="auto"/>
          <w:sz w:val="32"/>
          <w:szCs w:val="32"/>
          <w:highlight w:val="none"/>
          <w:lang w:val="en-US" w:eastAsia="zh-CN"/>
        </w:rPr>
        <w:t>可以申报金牌技术转移机构。但如果引进机构</w:t>
      </w:r>
      <w:r>
        <w:rPr>
          <w:rFonts w:hint="default" w:ascii="Times New Roman" w:hAnsi="Times New Roman" w:eastAsia="仿宋_GB2312" w:cs="Times New Roman"/>
          <w:b w:val="0"/>
          <w:bCs w:val="0"/>
          <w:strike w:val="0"/>
          <w:dstrike w:val="0"/>
          <w:color w:val="auto"/>
          <w:sz w:val="32"/>
          <w:szCs w:val="32"/>
          <w:highlight w:val="none"/>
          <w:lang w:val="en-US" w:eastAsia="zh-CN"/>
        </w:rPr>
        <w:t>将绩效考核的业绩用于申报金牌技术转移机构，认定通过后，只享受金牌技术转移机构荣誉，不享受金牌技术转移机构现金奖励。</w:t>
      </w:r>
    </w:p>
    <w:p>
      <w:pPr>
        <w:pStyle w:val="3"/>
        <w:keepNext w:val="0"/>
        <w:keepLines w:val="0"/>
        <w:pageBreakBefore w:val="0"/>
        <w:widowControl w:val="0"/>
        <w:numPr>
          <w:ilvl w:val="1"/>
          <w:numId w:val="14"/>
        </w:numPr>
        <w:kinsoku/>
        <w:wordWrap/>
        <w:overflowPunct/>
        <w:topLinePunct w:val="0"/>
        <w:autoSpaceDE/>
        <w:autoSpaceDN/>
        <w:bidi w:val="0"/>
        <w:adjustRightInd/>
        <w:snapToGrid/>
        <w:spacing w:line="520" w:lineRule="exact"/>
        <w:ind w:left="0" w:leftChars="0" w:firstLine="640" w:firstLineChars="200"/>
        <w:textAlignment w:val="auto"/>
        <w:outlineLvl w:val="3"/>
        <w:rPr>
          <w:rFonts w:hint="eastAsia"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请举例说明引进机构的奖励标准。</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olor w:val="auto"/>
          <w:sz w:val="32"/>
          <w:szCs w:val="32"/>
          <w:highlight w:val="none"/>
          <w:lang w:val="en-US" w:eastAsia="zh-CN"/>
        </w:rPr>
      </w:pPr>
      <w:r>
        <w:rPr>
          <w:rFonts w:hint="default" w:ascii="Times New Roman" w:hAnsi="Times New Roman" w:eastAsia="仿宋_GB2312"/>
          <w:color w:val="auto"/>
          <w:sz w:val="32"/>
          <w:szCs w:val="32"/>
          <w:highlight w:val="none"/>
          <w:lang w:val="en-US" w:eastAsia="zh-CN"/>
        </w:rPr>
        <w:t>对于引进</w:t>
      </w:r>
      <w:r>
        <w:rPr>
          <w:rFonts w:hint="eastAsia" w:ascii="Times New Roman" w:hAnsi="Times New Roman" w:eastAsia="仿宋_GB2312"/>
          <w:color w:val="auto"/>
          <w:sz w:val="32"/>
          <w:szCs w:val="32"/>
          <w:highlight w:val="none"/>
          <w:lang w:val="en-US" w:eastAsia="zh-CN"/>
        </w:rPr>
        <w:t>核心区</w:t>
      </w:r>
      <w:r>
        <w:rPr>
          <w:rFonts w:hint="default" w:ascii="Times New Roman" w:hAnsi="Times New Roman" w:eastAsia="仿宋_GB2312"/>
          <w:color w:val="auto"/>
          <w:sz w:val="32"/>
          <w:szCs w:val="32"/>
          <w:highlight w:val="none"/>
          <w:lang w:val="en-US" w:eastAsia="zh-CN"/>
        </w:rPr>
        <w:t>的国内知名技术转移机构，根据注册</w:t>
      </w:r>
      <w:r>
        <w:rPr>
          <w:rFonts w:hint="eastAsia" w:ascii="Times New Roman" w:hAnsi="Times New Roman" w:eastAsia="仿宋_GB2312"/>
          <w:color w:val="auto"/>
          <w:sz w:val="32"/>
          <w:szCs w:val="32"/>
          <w:highlight w:val="none"/>
          <w:lang w:val="en-US" w:eastAsia="zh-CN"/>
        </w:rPr>
        <w:t>后</w:t>
      </w:r>
      <w:r>
        <w:rPr>
          <w:rFonts w:hint="default" w:ascii="Times New Roman" w:hAnsi="Times New Roman" w:eastAsia="仿宋_GB2312"/>
          <w:color w:val="auto"/>
          <w:sz w:val="32"/>
          <w:szCs w:val="32"/>
          <w:highlight w:val="none"/>
          <w:lang w:val="en-US" w:eastAsia="zh-CN"/>
        </w:rPr>
        <w:t>一年内</w:t>
      </w:r>
      <w:r>
        <w:rPr>
          <w:rFonts w:hint="eastAsia" w:ascii="Times New Roman" w:hAnsi="Times New Roman" w:eastAsia="仿宋_GB2312"/>
          <w:color w:val="auto"/>
          <w:sz w:val="32"/>
          <w:szCs w:val="32"/>
          <w:highlight w:val="none"/>
          <w:lang w:val="en-US" w:eastAsia="zh-CN"/>
        </w:rPr>
        <w:t>完成</w:t>
      </w:r>
      <w:r>
        <w:rPr>
          <w:rFonts w:hint="default" w:ascii="Times New Roman" w:hAnsi="Times New Roman" w:eastAsia="仿宋_GB2312"/>
          <w:color w:val="auto"/>
          <w:sz w:val="32"/>
          <w:szCs w:val="32"/>
          <w:highlight w:val="none"/>
          <w:lang w:val="en-US" w:eastAsia="zh-CN"/>
        </w:rPr>
        <w:t>绩效</w:t>
      </w:r>
      <w:r>
        <w:rPr>
          <w:rFonts w:hint="eastAsia" w:ascii="Times New Roman" w:hAnsi="Times New Roman" w:eastAsia="仿宋_GB2312"/>
          <w:color w:val="auto"/>
          <w:sz w:val="32"/>
          <w:szCs w:val="32"/>
          <w:highlight w:val="none"/>
          <w:lang w:val="en-US" w:eastAsia="zh-CN"/>
        </w:rPr>
        <w:t>的考核结果</w:t>
      </w:r>
      <w:r>
        <w:rPr>
          <w:rFonts w:hint="default" w:ascii="Times New Roman" w:hAnsi="Times New Roman" w:eastAsia="仿宋_GB2312"/>
          <w:color w:val="auto"/>
          <w:sz w:val="32"/>
          <w:szCs w:val="32"/>
          <w:highlight w:val="none"/>
          <w:lang w:val="en-US" w:eastAsia="zh-CN"/>
        </w:rPr>
        <w:t>给予最高100万元一次性奖励</w:t>
      </w:r>
      <w:r>
        <w:rPr>
          <w:rFonts w:hint="eastAsia" w:ascii="Times New Roman" w:hAnsi="Times New Roman" w:eastAsia="仿宋_GB2312"/>
          <w:color w:val="auto"/>
          <w:sz w:val="32"/>
          <w:szCs w:val="32"/>
          <w:highlight w:val="none"/>
          <w:lang w:val="en-US" w:eastAsia="zh-CN"/>
        </w:rPr>
        <w:t>。绩效</w:t>
      </w:r>
      <w:r>
        <w:rPr>
          <w:rFonts w:hint="eastAsia" w:ascii="Times New Roman" w:hAnsi="Times New Roman" w:eastAsia="仿宋_GB2312"/>
          <w:color w:val="auto"/>
          <w:sz w:val="32"/>
          <w:szCs w:val="32"/>
          <w:highlight w:val="none"/>
        </w:rPr>
        <w:t>考核实行积分制</w:t>
      </w:r>
      <w:r>
        <w:rPr>
          <w:rFonts w:hint="eastAsia" w:ascii="Times New Roman" w:hAnsi="Times New Roman" w:eastAsia="仿宋_GB2312"/>
          <w:color w:val="auto"/>
          <w:sz w:val="32"/>
          <w:szCs w:val="32"/>
          <w:highlight w:val="none"/>
          <w:lang w:eastAsia="zh-CN"/>
        </w:rPr>
        <w:t>，积分达到</w:t>
      </w:r>
      <w:r>
        <w:rPr>
          <w:rFonts w:hint="eastAsia" w:ascii="Times New Roman" w:hAnsi="Times New Roman" w:eastAsia="仿宋_GB2312"/>
          <w:color w:val="auto"/>
          <w:sz w:val="32"/>
          <w:szCs w:val="32"/>
          <w:highlight w:val="none"/>
          <w:lang w:val="en-US" w:eastAsia="zh-CN"/>
        </w:rPr>
        <w:t>50分后兑现奖励，</w:t>
      </w:r>
      <w:r>
        <w:rPr>
          <w:rFonts w:hint="eastAsia" w:ascii="Times New Roman" w:hAnsi="Times New Roman" w:eastAsia="仿宋_GB2312"/>
          <w:color w:val="auto"/>
          <w:sz w:val="32"/>
          <w:szCs w:val="32"/>
          <w:highlight w:val="none"/>
        </w:rPr>
        <w:t>每积1分奖励1万元</w:t>
      </w:r>
      <w:r>
        <w:rPr>
          <w:rFonts w:hint="eastAsia" w:ascii="Times New Roman" w:hAnsi="Times New Roman" w:eastAsia="仿宋_GB2312"/>
          <w:color w:val="auto"/>
          <w:sz w:val="32"/>
          <w:szCs w:val="32"/>
          <w:highlight w:val="none"/>
          <w:lang w:eastAsia="zh-CN"/>
        </w:rPr>
        <w:t>，达到或超过</w:t>
      </w:r>
      <w:r>
        <w:rPr>
          <w:rFonts w:hint="eastAsia" w:ascii="Times New Roman" w:hAnsi="Times New Roman" w:eastAsia="仿宋_GB2312"/>
          <w:color w:val="auto"/>
          <w:sz w:val="32"/>
          <w:szCs w:val="32"/>
          <w:highlight w:val="none"/>
          <w:lang w:val="en-US" w:eastAsia="zh-CN"/>
        </w:rPr>
        <w:t>100分奖励100万元。积分标准件本细则附件。</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如果某机构A积分达到40分，则未达到奖励标准，不能获取引进机构奖励；如果某机构B积分达到60分，可兑现获取60万元奖励；如果某机构C积分达到120分，可兑现获取100万奖励。</w:t>
      </w:r>
    </w:p>
    <w:p>
      <w:pPr>
        <w:rPr>
          <w:rFonts w:hint="default" w:ascii="Times New Roman" w:hAnsi="Times New Roman"/>
          <w:color w:val="auto"/>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680" w:lineRule="exact"/>
        <w:ind w:left="0" w:leftChars="0" w:firstLine="0" w:firstLineChars="0"/>
        <w:jc w:val="center"/>
        <w:textAlignment w:val="auto"/>
        <w:outlineLvl w:val="1"/>
        <w:rPr>
          <w:rFonts w:hint="eastAsia" w:ascii="Times New Roman" w:hAnsi="Times New Roman" w:eastAsia="方正小标宋简体" w:cs="方正小标宋简体"/>
          <w:color w:val="auto"/>
          <w:sz w:val="44"/>
          <w:szCs w:val="44"/>
          <w:highlight w:val="none"/>
          <w:lang w:val="en" w:eastAsia="zh-CN"/>
        </w:rPr>
      </w:pPr>
      <w:bookmarkStart w:id="46" w:name="_Toc28672"/>
      <w:bookmarkStart w:id="47" w:name="_Toc2767"/>
      <w:bookmarkStart w:id="48" w:name="_Toc14651"/>
      <w:r>
        <w:rPr>
          <w:rFonts w:hint="eastAsia" w:ascii="Times New Roman" w:hAnsi="Times New Roman" w:eastAsia="方正小标宋简体" w:cs="方正小标宋简体"/>
          <w:color w:val="auto"/>
          <w:sz w:val="44"/>
          <w:szCs w:val="44"/>
          <w:highlight w:val="none"/>
          <w:lang w:val="en" w:eastAsia="zh-CN"/>
        </w:rPr>
        <w:t>天开高教科创园创新券服务机构补贴实施细则（试行）</w:t>
      </w:r>
      <w:bookmarkEnd w:id="46"/>
      <w:bookmarkEnd w:id="47"/>
      <w:bookmarkEnd w:id="48"/>
    </w:p>
    <w:tbl>
      <w:tblPr>
        <w:tblStyle w:val="13"/>
        <w:tblpPr w:leftFromText="180" w:rightFromText="180" w:vertAnchor="text" w:horzAnchor="page" w:tblpX="1793" w:tblpY="4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eastAsia="楷体_GB2312" w:cs="楷体_GB2312"/>
                <w:b w:val="0"/>
                <w:bCs w:val="0"/>
                <w:kern w:val="2"/>
                <w:sz w:val="32"/>
                <w:szCs w:val="32"/>
                <w:lang w:val="en-US" w:eastAsia="zh-CN" w:bidi="ar-SA"/>
              </w:rPr>
            </w:pPr>
            <w:r>
              <w:rPr>
                <w:rFonts w:hint="eastAsia" w:ascii="Times New Roman" w:hAnsi="Times New Roman" w:eastAsia="楷体_GB2312" w:cs="楷体_GB2312"/>
                <w:b w:val="0"/>
                <w:bCs w:val="0"/>
                <w:kern w:val="2"/>
                <w:sz w:val="32"/>
                <w:szCs w:val="32"/>
                <w:lang w:val="en-US" w:eastAsia="zh-CN" w:bidi="ar-SA"/>
              </w:rPr>
              <w:t>《关于支持天开高教科创园高质量发展的若干政策措施》</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楷体_GB2312" w:cs="楷体_GB2312"/>
                <w:b w:val="0"/>
                <w:bCs w:val="0"/>
                <w:kern w:val="2"/>
                <w:sz w:val="32"/>
                <w:szCs w:val="32"/>
                <w:lang w:val="en-US" w:eastAsia="zh-CN" w:bidi="ar-SA"/>
              </w:rPr>
              <w:t>第29条  支持创新券服务机构提升服务能力。实施天开园科技创新券政策，支持园区内的创新券服务机构面向企业开展服务，对于年度创新券服务合同总额达到100万元以上的，按合同实际发生额3%给予服务机构补贴，同一周期申请补贴额度累计最高50万元。</w:t>
            </w:r>
          </w:p>
        </w:tc>
      </w:tr>
    </w:tbl>
    <w:p>
      <w:pPr>
        <w:pStyle w:val="3"/>
        <w:keepNext w:val="0"/>
        <w:keepLines w:val="0"/>
        <w:pageBreakBefore w:val="0"/>
        <w:widowControl w:val="0"/>
        <w:numPr>
          <w:ilvl w:val="1"/>
          <w:numId w:val="15"/>
        </w:numPr>
        <w:kinsoku/>
        <w:wordWrap/>
        <w:overflowPunct/>
        <w:topLinePunct w:val="0"/>
        <w:autoSpaceDE/>
        <w:autoSpaceDN/>
        <w:bidi w:val="0"/>
        <w:adjustRightInd/>
        <w:snapToGrid/>
        <w:spacing w:line="560" w:lineRule="exact"/>
        <w:ind w:left="0" w:leftChars="0" w:firstLine="640" w:firstLineChars="200"/>
        <w:textAlignment w:val="auto"/>
        <w:outlineLvl w:val="3"/>
        <w:rPr>
          <w:rFonts w:hint="eastAsia"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哪些机构是创新券服务机构？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s="Times New Roman"/>
          <w:color w:val="auto"/>
          <w:sz w:val="32"/>
          <w:szCs w:val="32"/>
          <w:highlight w:val="none"/>
          <w:lang w:eastAsia="zh-CN"/>
        </w:rPr>
        <w:t>本细则原则上仅适用于天开园核心区。</w:t>
      </w:r>
      <w:r>
        <w:rPr>
          <w:rFonts w:hint="eastAsia" w:ascii="Times New Roman" w:hAnsi="Times New Roman" w:eastAsia="仿宋_GB2312" w:cs="Times New Roman"/>
          <w:color w:val="auto"/>
          <w:sz w:val="32"/>
          <w:szCs w:val="32"/>
          <w:highlight w:val="none"/>
        </w:rPr>
        <w:t>补贴资金面向的补贴对象为服务机构，申请</w:t>
      </w:r>
      <w:r>
        <w:rPr>
          <w:rFonts w:hint="eastAsia" w:ascii="Times New Roman" w:hAnsi="Times New Roman" w:eastAsia="仿宋_GB2312"/>
          <w:color w:val="auto"/>
          <w:sz w:val="32"/>
          <w:szCs w:val="32"/>
          <w:highlight w:val="none"/>
        </w:rPr>
        <w:t>补贴资金的服务机构需同时满足以下条件：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（一）在天开园内登记注册；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olor w:val="auto"/>
          <w:sz w:val="32"/>
          <w:szCs w:val="32"/>
          <w:highlight w:val="none"/>
        </w:rPr>
        <w:t>（</w:t>
      </w:r>
      <w:r>
        <w:rPr>
          <w:rFonts w:hint="eastAsia" w:ascii="Times New Roman" w:hAnsi="Times New Roman" w:eastAsia="仿宋_GB2312" w:cs="Times New Roman"/>
          <w:color w:val="auto"/>
          <w:sz w:val="32"/>
          <w:szCs w:val="32"/>
          <w:highlight w:val="none"/>
          <w:lang w:eastAsia="zh-CN"/>
        </w:rPr>
        <w:t>二）符合《天津市科技创新券管理办法》对创新券服务机构要求的单位，主要包括：拥有国家级、省部级重点实验室、工程技术中心、技术创新中心等研发机构的企业；市级产业技术研究院；大型仪器开放共享平台管理单位；具有有效CMA或CNAS资质，能够提供委托检验检测服务的专业机构。以及海河实验室；中央和地方科研院所及其分支机构；高等院校及其内设院（系、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（三）与购买服务企业无任何隶属、共建、产权纽带等关联关系；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（四）无不良诚信记录；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（五）不存在违反有关法律法规的情形等。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napToGrid w:val="0"/>
          <w:color w:val="auto"/>
          <w:kern w:val="0"/>
          <w:sz w:val="32"/>
          <w:szCs w:val="32"/>
          <w:highlight w:val="none"/>
        </w:rPr>
      </w:pPr>
      <w:r>
        <w:rPr>
          <w:rFonts w:hint="eastAsia" w:ascii="Times New Roman" w:hAnsi="Times New Roman" w:eastAsia="仿宋_GB2312" w:cs="Times New Roman"/>
          <w:color w:val="auto"/>
          <w:sz w:val="32"/>
          <w:szCs w:val="32"/>
          <w:highlight w:val="none"/>
          <w:lang w:eastAsia="zh-CN"/>
        </w:rPr>
        <w:t>符合上述条件的单位申请成为创新券服务机构，需通过科服网（www.tten.cn）发布服务信息，明确服务内容、收费标准、联系方式等，由专业机构进行审核。</w:t>
      </w:r>
    </w:p>
    <w:p>
      <w:pPr>
        <w:pStyle w:val="3"/>
        <w:keepNext w:val="0"/>
        <w:keepLines w:val="0"/>
        <w:pageBreakBefore w:val="0"/>
        <w:widowControl w:val="0"/>
        <w:numPr>
          <w:ilvl w:val="1"/>
          <w:numId w:val="15"/>
        </w:numPr>
        <w:kinsoku/>
        <w:wordWrap/>
        <w:overflowPunct/>
        <w:topLinePunct w:val="0"/>
        <w:autoSpaceDE/>
        <w:autoSpaceDN/>
        <w:bidi w:val="0"/>
        <w:adjustRightInd/>
        <w:snapToGrid/>
        <w:spacing w:line="560" w:lineRule="exact"/>
        <w:ind w:left="0" w:leftChars="0" w:firstLine="640" w:firstLineChars="200"/>
        <w:textAlignment w:val="auto"/>
        <w:outlineLvl w:val="3"/>
        <w:rPr>
          <w:rFonts w:hint="default"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已享受天津市创新券政策的企业，该企业的服务合同是否可纳入本政策补贴范围的创新券服务合同额？</w:t>
      </w:r>
    </w:p>
    <w:p>
      <w:pPr>
        <w:pStyle w:val="10"/>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color w:val="auto"/>
          <w:highlight w:val="none"/>
          <w:lang w:val="en" w:eastAsia="zh-CN"/>
        </w:rPr>
      </w:pPr>
      <w:r>
        <w:rPr>
          <w:rFonts w:hint="eastAsia" w:ascii="Times New Roman" w:hAnsi="Times New Roman" w:eastAsia="仿宋_GB2312" w:cs="Times New Roman"/>
          <w:color w:val="auto"/>
          <w:sz w:val="32"/>
          <w:szCs w:val="32"/>
          <w:highlight w:val="none"/>
          <w:lang w:eastAsia="zh-CN"/>
        </w:rPr>
        <w:t>本细则支持的是创新券服务机构，只要符合细则第四条、第五条中规定的创新券服务机构范围，及第六条中规定的创新券服务机构服务内容，其所为企业提供的创新券服务均可纳入</w:t>
      </w:r>
      <w:r>
        <w:rPr>
          <w:rFonts w:hint="eastAsia" w:ascii="Times New Roman" w:hAnsi="Times New Roman" w:eastAsia="仿宋_GB2312" w:cs="仿宋_GB2312"/>
          <w:b w:val="0"/>
          <w:bCs w:val="0"/>
          <w:color w:val="auto"/>
          <w:sz w:val="32"/>
          <w:szCs w:val="32"/>
          <w:highlight w:val="none"/>
          <w:lang w:val="en-US" w:eastAsia="zh-CN"/>
        </w:rPr>
        <w:t>本政策补贴范围的创新券服务合同额。</w:t>
      </w:r>
    </w:p>
    <w:p>
      <w:pPr>
        <w:pStyle w:val="3"/>
        <w:keepNext w:val="0"/>
        <w:keepLines w:val="0"/>
        <w:pageBreakBefore w:val="0"/>
        <w:widowControl w:val="0"/>
        <w:numPr>
          <w:ilvl w:val="1"/>
          <w:numId w:val="15"/>
        </w:numPr>
        <w:kinsoku/>
        <w:wordWrap/>
        <w:overflowPunct/>
        <w:topLinePunct w:val="0"/>
        <w:autoSpaceDE/>
        <w:autoSpaceDN/>
        <w:bidi w:val="0"/>
        <w:adjustRightInd/>
        <w:snapToGrid/>
        <w:spacing w:line="560" w:lineRule="exact"/>
        <w:ind w:left="0" w:leftChars="0" w:firstLine="640" w:firstLineChars="200"/>
        <w:textAlignment w:val="auto"/>
        <w:outlineLvl w:val="3"/>
        <w:rPr>
          <w:rFonts w:hint="eastAsia"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跨年延续的服务合同是否可用于下一年度申请补贴？如，2023年4月6日申请补贴，合同签订日为2022年4月5日（有效期两年），发票为2022年4月8日，是否符合补贴范围？日期限定是否应为发票的开票日期？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申请补贴资金的服务</w:t>
      </w:r>
      <w:r>
        <w:rPr>
          <w:rFonts w:ascii="Times New Roman" w:hAnsi="Times New Roman" w:eastAsia="仿宋_GB2312"/>
          <w:color w:val="auto"/>
          <w:sz w:val="32"/>
          <w:szCs w:val="32"/>
          <w:highlight w:val="none"/>
        </w:rPr>
        <w:t>机构</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kern w:val="2"/>
          <w:sz w:val="32"/>
          <w:szCs w:val="32"/>
          <w:highlight w:val="none"/>
        </w:rPr>
        <w:t>在</w:t>
      </w:r>
      <w:r>
        <w:rPr>
          <w:rFonts w:hint="eastAsia" w:ascii="Times New Roman" w:hAnsi="Times New Roman" w:eastAsia="仿宋_GB2312"/>
          <w:color w:val="auto"/>
          <w:sz w:val="32"/>
          <w:szCs w:val="32"/>
          <w:highlight w:val="none"/>
        </w:rPr>
        <w:t>一个申报周期内（一般为一个自然年），符合补贴范围的创新券服务合同额累计应达到100万元及以上（以合同签订日期为准）。按照合同实际发生额（发票金额）的3%给予服务机构补贴资金。一个年度内同一服务机构享受补贴资金的金额累计不超过</w:t>
      </w:r>
      <w:r>
        <w:rPr>
          <w:rFonts w:ascii="Times New Roman" w:hAnsi="Times New Roman" w:eastAsia="仿宋_GB2312"/>
          <w:color w:val="auto"/>
          <w:sz w:val="32"/>
          <w:szCs w:val="32"/>
          <w:highlight w:val="none"/>
        </w:rPr>
        <w:t>50</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eastAsia="zh-CN"/>
        </w:rPr>
        <w:t>市科技局</w:t>
      </w:r>
      <w:r>
        <w:rPr>
          <w:rFonts w:hint="eastAsia" w:ascii="Times New Roman" w:hAnsi="Times New Roman" w:eastAsia="仿宋_GB2312"/>
          <w:color w:val="auto"/>
          <w:sz w:val="32"/>
          <w:szCs w:val="32"/>
          <w:highlight w:val="none"/>
        </w:rPr>
        <w:t>可按照年度预算情况等比例调整补贴金额。</w:t>
      </w:r>
    </w:p>
    <w:p>
      <w:pPr>
        <w:rPr>
          <w:rFonts w:hint="default" w:ascii="Times New Roman" w:hAnsi="Times New Roman"/>
          <w:color w:val="auto"/>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680" w:lineRule="exact"/>
        <w:ind w:left="0" w:leftChars="0" w:firstLine="0" w:firstLineChars="0"/>
        <w:jc w:val="center"/>
        <w:textAlignment w:val="auto"/>
        <w:outlineLvl w:val="1"/>
        <w:rPr>
          <w:rFonts w:hint="eastAsia" w:ascii="Times New Roman" w:hAnsi="Times New Roman" w:eastAsia="方正小标宋简体" w:cs="方正小标宋简体"/>
          <w:color w:val="auto"/>
          <w:sz w:val="44"/>
          <w:szCs w:val="44"/>
          <w:highlight w:val="none"/>
          <w:lang w:val="en" w:eastAsia="zh-CN"/>
        </w:rPr>
      </w:pPr>
      <w:bookmarkStart w:id="49" w:name="_Toc14605"/>
      <w:bookmarkStart w:id="50" w:name="_Toc21465"/>
      <w:bookmarkStart w:id="51" w:name="_Toc12846"/>
      <w:r>
        <w:rPr>
          <w:rFonts w:hint="eastAsia" w:ascii="Times New Roman" w:hAnsi="Times New Roman" w:eastAsia="方正小标宋简体" w:cs="方正小标宋简体"/>
          <w:color w:val="auto"/>
          <w:sz w:val="44"/>
          <w:szCs w:val="44"/>
          <w:highlight w:val="none"/>
          <w:lang w:val="en" w:eastAsia="zh-CN"/>
        </w:rPr>
        <w:t>关于天开高教科创园引进国内知名孵化机构的实施细则（试行）</w:t>
      </w:r>
      <w:bookmarkEnd w:id="49"/>
      <w:bookmarkEnd w:id="50"/>
      <w:bookmarkEnd w:id="51"/>
    </w:p>
    <w:tbl>
      <w:tblPr>
        <w:tblStyle w:val="13"/>
        <w:tblpPr w:leftFromText="180" w:rightFromText="180" w:vertAnchor="text" w:horzAnchor="page" w:tblpX="1793" w:tblpY="4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eastAsia="楷体_GB2312" w:cs="楷体_GB2312"/>
                <w:b w:val="0"/>
                <w:bCs w:val="0"/>
                <w:kern w:val="2"/>
                <w:sz w:val="32"/>
                <w:szCs w:val="32"/>
                <w:lang w:val="en-US" w:eastAsia="zh-CN" w:bidi="ar-SA"/>
              </w:rPr>
            </w:pPr>
            <w:r>
              <w:rPr>
                <w:rFonts w:hint="eastAsia" w:ascii="Times New Roman" w:hAnsi="Times New Roman" w:eastAsia="楷体_GB2312" w:cs="楷体_GB2312"/>
                <w:b w:val="0"/>
                <w:bCs w:val="0"/>
                <w:kern w:val="2"/>
                <w:sz w:val="32"/>
                <w:szCs w:val="32"/>
                <w:lang w:val="en-US" w:eastAsia="zh-CN" w:bidi="ar-SA"/>
              </w:rPr>
              <w:t>《关于支持天开高教科创园高质量发展的若干政策措施》</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楷体_GB2312" w:cs="楷体_GB2312"/>
                <w:b w:val="0"/>
                <w:bCs w:val="0"/>
                <w:kern w:val="2"/>
                <w:sz w:val="32"/>
                <w:szCs w:val="32"/>
                <w:lang w:val="en-US" w:eastAsia="zh-CN" w:bidi="ar-SA"/>
              </w:rPr>
              <w:t>第30条  支持孵化机构提升服务运营能力。支持引进国内知名孵化机构运营主体，每年按照运营能力、服务成效、综合贡献等开展考核，对于达到考核标准的给予最高500万元的运营后补助。</w:t>
            </w:r>
          </w:p>
        </w:tc>
      </w:tr>
    </w:tbl>
    <w:p>
      <w:pPr>
        <w:pStyle w:val="3"/>
        <w:keepNext w:val="0"/>
        <w:keepLines w:val="0"/>
        <w:pageBreakBefore w:val="0"/>
        <w:widowControl w:val="0"/>
        <w:numPr>
          <w:ilvl w:val="1"/>
          <w:numId w:val="16"/>
        </w:numPr>
        <w:kinsoku/>
        <w:wordWrap/>
        <w:overflowPunct/>
        <w:topLinePunct w:val="0"/>
        <w:autoSpaceDE/>
        <w:autoSpaceDN/>
        <w:bidi w:val="0"/>
        <w:adjustRightInd/>
        <w:snapToGrid/>
        <w:spacing w:line="560" w:lineRule="exact"/>
        <w:ind w:left="0" w:leftChars="0" w:firstLine="640" w:firstLineChars="200"/>
        <w:textAlignment w:val="auto"/>
        <w:outlineLvl w:val="3"/>
        <w:rPr>
          <w:rFonts w:hint="default"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如何界定孵化机构储备的可落地企业？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eastAsia="zh-CN"/>
        </w:rPr>
        <w:t>本细则对拟引进的知名孵化机构条件进行了明确，其中第四条（四）已储备可落地且符合天开园产业方向的科技型企业不少于20家。“可落地企业”知名孵化机构引进到天开园后，要有不少于</w:t>
      </w:r>
      <w:r>
        <w:rPr>
          <w:rFonts w:hint="eastAsia" w:ascii="Times New Roman" w:hAnsi="Times New Roman" w:eastAsia="仿宋_GB2312" w:cs="Times New Roman"/>
          <w:color w:val="auto"/>
          <w:sz w:val="32"/>
          <w:szCs w:val="32"/>
          <w:highlight w:val="none"/>
          <w:lang w:val="en-US" w:eastAsia="zh-CN"/>
        </w:rPr>
        <w:t>20家的入孵企业在天开园注册。</w:t>
      </w:r>
    </w:p>
    <w:p>
      <w:pPr>
        <w:pStyle w:val="3"/>
        <w:keepNext w:val="0"/>
        <w:keepLines w:val="0"/>
        <w:pageBreakBefore w:val="0"/>
        <w:widowControl w:val="0"/>
        <w:numPr>
          <w:ilvl w:val="1"/>
          <w:numId w:val="16"/>
        </w:numPr>
        <w:kinsoku/>
        <w:wordWrap/>
        <w:overflowPunct/>
        <w:topLinePunct w:val="0"/>
        <w:autoSpaceDE/>
        <w:autoSpaceDN/>
        <w:bidi w:val="0"/>
        <w:adjustRightInd/>
        <w:snapToGrid/>
        <w:spacing w:line="560" w:lineRule="exact"/>
        <w:ind w:left="0" w:leftChars="0" w:firstLine="640" w:firstLineChars="200"/>
        <w:textAlignment w:val="auto"/>
        <w:outlineLvl w:val="3"/>
        <w:rPr>
          <w:rFonts w:hint="default"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考核标准是什么？对于考核不达标的孵化机构，是否执行奖励政策？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eastAsia="zh-CN"/>
        </w:rPr>
        <w:t>知名孵化机构在基本满足本实施细则第三条的前提下，编制《天开园科技企业孵化器建设运营方案》，内容主要包括基本情况、符合条件情况、运营模式、组织架构、运营团队、建设内容、建设总目标及阶段性目标、建设举措、拟运营空间需求、资金总投入及拟申请运营补助等。天开发展集团组织专家论证提出意见建议，经市科技局审核通过后执行。市科技局委托天开发展集团，根据引进合作协议约定的建设内容、目标和建设运行成效等相关内容进行年度考核。天开发展集团根据考核情况提出拟补助资金兑现建议。市科技局</w:t>
      </w:r>
      <w:r>
        <w:rPr>
          <w:rFonts w:hint="eastAsia" w:ascii="Times New Roman" w:hAnsi="Times New Roman" w:eastAsia="仿宋_GB2312" w:cs="Times New Roman"/>
          <w:color w:val="auto"/>
          <w:sz w:val="32"/>
          <w:szCs w:val="32"/>
          <w:highlight w:val="none"/>
        </w:rPr>
        <w:t>对考核情况进行审核，并依据</w:t>
      </w:r>
      <w:r>
        <w:rPr>
          <w:rFonts w:hint="eastAsia" w:ascii="Times New Roman" w:hAnsi="Times New Roman" w:eastAsia="仿宋_GB2312" w:cs="Times New Roman"/>
          <w:color w:val="auto"/>
          <w:sz w:val="32"/>
          <w:szCs w:val="32"/>
          <w:highlight w:val="none"/>
          <w:lang w:eastAsia="zh-CN"/>
        </w:rPr>
        <w:t>天开发展集团</w:t>
      </w:r>
      <w:r>
        <w:rPr>
          <w:rFonts w:hint="eastAsia" w:ascii="Times New Roman" w:hAnsi="Times New Roman" w:eastAsia="仿宋_GB2312" w:cs="Times New Roman"/>
          <w:color w:val="auto"/>
          <w:sz w:val="32"/>
          <w:szCs w:val="32"/>
          <w:highlight w:val="none"/>
        </w:rPr>
        <w:t>提出的补助资金兑现建议进行决策，批准补助资金额度，最高不超过500万元。</w:t>
      </w:r>
      <w:r>
        <w:rPr>
          <w:rFonts w:hint="eastAsia" w:ascii="Times New Roman" w:hAnsi="Times New Roman" w:eastAsia="仿宋_GB2312" w:cs="Times New Roman"/>
          <w:color w:val="auto"/>
          <w:sz w:val="32"/>
          <w:szCs w:val="32"/>
          <w:highlight w:val="none"/>
          <w:lang w:eastAsia="zh-CN"/>
        </w:rPr>
        <w:t>如考核不合格，按照天开发展集团与引进的知名孵化机构签署的合作协议约定执行。</w:t>
      </w:r>
    </w:p>
    <w:p>
      <w:pPr>
        <w:rPr>
          <w:rFonts w:hint="default"/>
          <w:color w:val="auto"/>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680" w:lineRule="exact"/>
        <w:ind w:left="0" w:leftChars="0" w:firstLine="0" w:firstLineChars="0"/>
        <w:jc w:val="center"/>
        <w:textAlignment w:val="auto"/>
        <w:outlineLvl w:val="1"/>
        <w:rPr>
          <w:rFonts w:hint="eastAsia" w:ascii="Times New Roman" w:hAnsi="Times New Roman" w:eastAsia="方正小标宋简体" w:cs="方正小标宋简体"/>
          <w:color w:val="auto"/>
          <w:sz w:val="44"/>
          <w:szCs w:val="44"/>
          <w:highlight w:val="none"/>
          <w:lang w:val="en" w:eastAsia="zh-CN"/>
        </w:rPr>
      </w:pPr>
      <w:bookmarkStart w:id="52" w:name="_Toc18230"/>
      <w:bookmarkStart w:id="53" w:name="_Toc11434"/>
      <w:bookmarkStart w:id="54" w:name="_Toc1520"/>
      <w:r>
        <w:rPr>
          <w:rFonts w:hint="eastAsia" w:ascii="Times New Roman" w:hAnsi="Times New Roman" w:eastAsia="方正小标宋简体" w:cs="方正小标宋简体"/>
          <w:color w:val="auto"/>
          <w:sz w:val="44"/>
          <w:szCs w:val="44"/>
          <w:highlight w:val="none"/>
          <w:lang w:val="en" w:eastAsia="zh-CN"/>
        </w:rPr>
        <w:t>天开高教科创园市场化招商主体奖励实施细则（试行）</w:t>
      </w:r>
      <w:bookmarkEnd w:id="52"/>
      <w:bookmarkEnd w:id="53"/>
      <w:bookmarkEnd w:id="54"/>
    </w:p>
    <w:tbl>
      <w:tblPr>
        <w:tblStyle w:val="13"/>
        <w:tblpPr w:leftFromText="180" w:rightFromText="180" w:vertAnchor="text" w:horzAnchor="page" w:tblpX="1793" w:tblpY="4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eastAsia="楷体_GB2312" w:cs="楷体_GB2312"/>
                <w:b w:val="0"/>
                <w:bCs w:val="0"/>
                <w:kern w:val="2"/>
                <w:sz w:val="32"/>
                <w:szCs w:val="32"/>
                <w:lang w:val="en-US" w:eastAsia="zh-CN" w:bidi="ar-SA"/>
              </w:rPr>
            </w:pPr>
            <w:r>
              <w:rPr>
                <w:rFonts w:hint="eastAsia" w:ascii="Times New Roman" w:hAnsi="Times New Roman" w:eastAsia="楷体_GB2312" w:cs="楷体_GB2312"/>
                <w:b w:val="0"/>
                <w:bCs w:val="0"/>
                <w:kern w:val="2"/>
                <w:sz w:val="32"/>
                <w:szCs w:val="32"/>
                <w:lang w:val="en-US" w:eastAsia="zh-CN" w:bidi="ar-SA"/>
              </w:rPr>
              <w:t>《关于支持天开高教科创园高质量发展的若干政策措施》</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楷体_GB2312" w:cs="楷体_GB2312"/>
                <w:b w:val="0"/>
                <w:bCs w:val="0"/>
                <w:kern w:val="2"/>
                <w:sz w:val="32"/>
                <w:szCs w:val="32"/>
                <w:lang w:val="en-US" w:eastAsia="zh-CN" w:bidi="ar-SA"/>
              </w:rPr>
              <w:t>第31条  支持市场化招商主体服务园区。每年根据市场化招商机构（不包括高校科创园运营机构和引进的孵化机构）年度招商成效开展排名并择优给予奖励。所有市场化招商机构年度奖励资金总额不超过1000万元。</w:t>
            </w:r>
          </w:p>
        </w:tc>
      </w:tr>
    </w:tbl>
    <w:p>
      <w:pPr>
        <w:pStyle w:val="3"/>
        <w:keepNext w:val="0"/>
        <w:keepLines w:val="0"/>
        <w:pageBreakBefore w:val="0"/>
        <w:widowControl w:val="0"/>
        <w:numPr>
          <w:ilvl w:val="1"/>
          <w:numId w:val="17"/>
        </w:numPr>
        <w:kinsoku/>
        <w:wordWrap/>
        <w:overflowPunct/>
        <w:topLinePunct w:val="0"/>
        <w:autoSpaceDE/>
        <w:autoSpaceDN/>
        <w:bidi w:val="0"/>
        <w:adjustRightInd/>
        <w:snapToGrid/>
        <w:spacing w:line="560" w:lineRule="exact"/>
        <w:ind w:left="0" w:leftChars="0" w:firstLine="640" w:firstLineChars="200"/>
        <w:textAlignment w:val="auto"/>
        <w:outlineLvl w:val="3"/>
        <w:rPr>
          <w:rFonts w:hint="eastAsia"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市场化招商机构包括哪些组织？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市场化招商机构是指为天开园引进外埠企业或新注册企业，具有较强招商组织能力或拥有丰富企业、项目资源的企业和其他社会组织。</w:t>
      </w:r>
    </w:p>
    <w:p>
      <w:pPr>
        <w:pStyle w:val="3"/>
        <w:keepNext w:val="0"/>
        <w:keepLines w:val="0"/>
        <w:pageBreakBefore w:val="0"/>
        <w:widowControl w:val="0"/>
        <w:numPr>
          <w:ilvl w:val="1"/>
          <w:numId w:val="17"/>
        </w:numPr>
        <w:kinsoku/>
        <w:wordWrap/>
        <w:overflowPunct/>
        <w:topLinePunct w:val="0"/>
        <w:autoSpaceDE/>
        <w:autoSpaceDN/>
        <w:bidi w:val="0"/>
        <w:adjustRightInd/>
        <w:snapToGrid/>
        <w:spacing w:line="560" w:lineRule="exact"/>
        <w:ind w:left="0" w:leftChars="0" w:firstLine="640" w:firstLineChars="200"/>
        <w:textAlignment w:val="auto"/>
        <w:outlineLvl w:val="3"/>
        <w:rPr>
          <w:rFonts w:hint="eastAsia"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市场化招商机构服务天开园需要哪些程序？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市场化招商机构应与天开发展集团签订招商引资合作协议。</w:t>
      </w:r>
    </w:p>
    <w:p>
      <w:pPr>
        <w:pStyle w:val="3"/>
        <w:keepNext w:val="0"/>
        <w:keepLines w:val="0"/>
        <w:pageBreakBefore w:val="0"/>
        <w:widowControl w:val="0"/>
        <w:numPr>
          <w:ilvl w:val="1"/>
          <w:numId w:val="17"/>
        </w:numPr>
        <w:kinsoku/>
        <w:wordWrap/>
        <w:overflowPunct/>
        <w:topLinePunct w:val="0"/>
        <w:autoSpaceDE/>
        <w:autoSpaceDN/>
        <w:bidi w:val="0"/>
        <w:adjustRightInd/>
        <w:snapToGrid/>
        <w:spacing w:line="560" w:lineRule="exact"/>
        <w:ind w:left="0" w:leftChars="0" w:firstLine="640" w:firstLineChars="200"/>
        <w:textAlignment w:val="auto"/>
        <w:outlineLvl w:val="3"/>
        <w:rPr>
          <w:rFonts w:hint="eastAsia"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市场化招商机构支持方式和金额是多少？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每年根据市场化招商机构（不包括高校科创园运营机构和引进的孵化机构）年度招商成效开展综合评价，并择优给予奖励。所有市场化招商机构年度奖励资金总额不超过1000万元。</w:t>
      </w:r>
    </w:p>
    <w:p>
      <w:pPr>
        <w:pStyle w:val="3"/>
        <w:keepNext w:val="0"/>
        <w:keepLines w:val="0"/>
        <w:pageBreakBefore w:val="0"/>
        <w:widowControl w:val="0"/>
        <w:numPr>
          <w:ilvl w:val="1"/>
          <w:numId w:val="17"/>
        </w:numPr>
        <w:kinsoku/>
        <w:wordWrap/>
        <w:overflowPunct/>
        <w:topLinePunct w:val="0"/>
        <w:autoSpaceDE/>
        <w:autoSpaceDN/>
        <w:bidi w:val="0"/>
        <w:adjustRightInd/>
        <w:snapToGrid/>
        <w:spacing w:line="560" w:lineRule="exact"/>
        <w:ind w:left="0" w:leftChars="0" w:firstLine="640" w:firstLineChars="200"/>
        <w:textAlignment w:val="auto"/>
        <w:outlineLvl w:val="3"/>
        <w:rPr>
          <w:rFonts w:hint="eastAsia"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市场化招商机构招商成效主要考核内容包括哪些？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（1）引进企业数量。考核年度内引进外埠企业和新注册企业的数量；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（2）入驻企业经济贡献。考核年度内引进的所有企业在天开园缴纳的企业所得税和增值税总额；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（3）入驻企业研发投入。考核年度内引进的所有企业开展研发活动中，实际发生并向税务部门申报加计扣除的研发费用总额。</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Times New Roman" w:hAnsi="Times New Roman" w:eastAsia="方正小标宋简体" w:cs="方正小标宋简体"/>
          <w:color w:val="auto"/>
          <w:sz w:val="44"/>
          <w:szCs w:val="44"/>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Times New Roman" w:hAnsi="Times New Roman"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Times New Roman" w:hAnsi="Times New Roman"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Times New Roman" w:hAnsi="Times New Roman" w:eastAsia="方正小标宋简体" w:cs="方正小标宋简体"/>
          <w:color w:val="auto"/>
          <w:sz w:val="44"/>
          <w:szCs w:val="44"/>
          <w:highlight w:val="none"/>
          <w:lang w:val="en-US" w:eastAsia="zh-CN"/>
        </w:rPr>
      </w:pPr>
    </w:p>
    <w:p>
      <w:pPr>
        <w:pStyle w:val="2"/>
        <w:rPr>
          <w:rFonts w:hint="eastAsia" w:ascii="Times New Roman" w:hAnsi="Times New Roman" w:eastAsia="方正小标宋简体" w:cs="方正小标宋简体"/>
          <w:color w:val="auto"/>
          <w:sz w:val="44"/>
          <w:szCs w:val="44"/>
          <w:highlight w:val="none"/>
          <w:lang w:val="en-US" w:eastAsia="zh-CN"/>
        </w:rPr>
      </w:pPr>
    </w:p>
    <w:p>
      <w:pPr>
        <w:rPr>
          <w:rFonts w:hint="eastAsia" w:ascii="Times New Roman" w:hAnsi="Times New Roman" w:eastAsia="方正小标宋简体" w:cs="方正小标宋简体"/>
          <w:color w:val="auto"/>
          <w:sz w:val="44"/>
          <w:szCs w:val="44"/>
          <w:highlight w:val="none"/>
          <w:lang w:val="en-US" w:eastAsia="zh-CN"/>
        </w:rPr>
      </w:pPr>
    </w:p>
    <w:p>
      <w:pPr>
        <w:pStyle w:val="2"/>
        <w:rPr>
          <w:rFonts w:hint="eastAsia" w:ascii="Times New Roman" w:hAnsi="Times New Roman"/>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Times New Roman" w:hAnsi="Times New Roman" w:eastAsia="方正小标宋简体" w:cs="方正小标宋简体"/>
          <w:color w:val="auto"/>
          <w:sz w:val="72"/>
          <w:szCs w:val="72"/>
          <w:highlight w:val="none"/>
          <w:lang w:val="en-US" w:eastAsia="zh-CN"/>
        </w:rPr>
      </w:pPr>
      <w:bookmarkStart w:id="55" w:name="_Toc7371"/>
      <w:r>
        <w:rPr>
          <w:rFonts w:hint="eastAsia" w:eastAsia="方正小标宋简体" w:cs="方正小标宋简体"/>
          <w:color w:val="auto"/>
          <w:sz w:val="72"/>
          <w:szCs w:val="72"/>
          <w:highlight w:val="none"/>
          <w:lang w:val="en-US" w:eastAsia="zh-CN"/>
        </w:rPr>
        <w:t>房租（含物业费）优惠政策</w:t>
      </w:r>
      <w:bookmarkEnd w:id="55"/>
    </w:p>
    <w:p>
      <w:pPr>
        <w:pStyle w:val="2"/>
        <w:rPr>
          <w:rFonts w:hint="eastAsia" w:ascii="Times New Roman" w:hAnsi="Times New Roman" w:eastAsia="方正小标宋简体" w:cs="方正小标宋简体"/>
          <w:color w:val="auto"/>
          <w:sz w:val="52"/>
          <w:szCs w:val="52"/>
          <w:highlight w:val="none"/>
          <w:lang w:val="en-US" w:eastAsia="zh-CN"/>
        </w:rPr>
      </w:pPr>
    </w:p>
    <w:p>
      <w:pPr>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color w:val="auto"/>
          <w:highlight w:val="none"/>
          <w:lang w:val="en-US" w:eastAsia="zh-CN"/>
        </w:rPr>
        <w:br w:type="page"/>
      </w:r>
    </w:p>
    <w:bookmarkEnd w:id="0"/>
    <w:bookmarkEnd w:id="1"/>
    <w:p>
      <w:pPr>
        <w:keepNext w:val="0"/>
        <w:keepLines w:val="0"/>
        <w:pageBreakBefore w:val="0"/>
        <w:widowControl w:val="0"/>
        <w:numPr>
          <w:ilvl w:val="0"/>
          <w:numId w:val="1"/>
        </w:numPr>
        <w:kinsoku/>
        <w:wordWrap/>
        <w:overflowPunct/>
        <w:topLinePunct w:val="0"/>
        <w:autoSpaceDE/>
        <w:autoSpaceDN/>
        <w:bidi w:val="0"/>
        <w:adjustRightInd/>
        <w:snapToGrid/>
        <w:spacing w:line="680" w:lineRule="exact"/>
        <w:ind w:left="0" w:leftChars="0" w:firstLine="0" w:firstLineChars="0"/>
        <w:jc w:val="center"/>
        <w:textAlignment w:val="auto"/>
        <w:outlineLvl w:val="1"/>
        <w:rPr>
          <w:rFonts w:hint="default" w:ascii="Times New Roman" w:hAnsi="Times New Roman" w:eastAsia="方正小标宋简体" w:cs="方正小标宋简体"/>
          <w:color w:val="auto"/>
          <w:sz w:val="44"/>
          <w:szCs w:val="44"/>
          <w:highlight w:val="none"/>
          <w:lang w:val="en-US" w:eastAsia="zh-CN"/>
        </w:rPr>
      </w:pPr>
      <w:bookmarkStart w:id="56" w:name="_Toc1159"/>
      <w:bookmarkStart w:id="57" w:name="_Toc20393"/>
      <w:bookmarkStart w:id="58" w:name="_Toc30730"/>
      <w:r>
        <w:rPr>
          <w:rFonts w:hint="eastAsia" w:ascii="Times New Roman" w:hAnsi="Times New Roman" w:eastAsia="方正小标宋简体" w:cs="方正小标宋简体"/>
          <w:color w:val="auto"/>
          <w:sz w:val="44"/>
          <w:szCs w:val="44"/>
          <w:highlight w:val="none"/>
          <w:lang w:val="en" w:eastAsia="zh-CN"/>
        </w:rPr>
        <w:t>天开园高校运营机构绩效激励实施细则（试行）</w:t>
      </w:r>
      <w:bookmarkEnd w:id="56"/>
      <w:bookmarkEnd w:id="57"/>
      <w:r>
        <w:rPr>
          <w:rFonts w:hint="eastAsia" w:eastAsia="方正小标宋简体" w:cs="方正小标宋简体"/>
          <w:color w:val="auto"/>
          <w:sz w:val="44"/>
          <w:szCs w:val="44"/>
          <w:highlight w:val="none"/>
          <w:lang w:val="en" w:eastAsia="zh-CN"/>
        </w:rPr>
        <w:t>——入驻企业租金（含物业费）返还</w:t>
      </w:r>
      <w:bookmarkEnd w:id="58"/>
    </w:p>
    <w:tbl>
      <w:tblPr>
        <w:tblStyle w:val="13"/>
        <w:tblpPr w:leftFromText="180" w:rightFromText="180" w:vertAnchor="text" w:horzAnchor="page" w:tblpX="1793" w:tblpY="4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eastAsia="楷体_GB2312" w:cs="楷体_GB2312"/>
                <w:b w:val="0"/>
                <w:bCs w:val="0"/>
                <w:kern w:val="2"/>
                <w:sz w:val="32"/>
                <w:szCs w:val="32"/>
                <w:lang w:val="en-US" w:eastAsia="zh-CN" w:bidi="ar-SA"/>
              </w:rPr>
            </w:pPr>
            <w:r>
              <w:rPr>
                <w:rFonts w:hint="eastAsia" w:ascii="Times New Roman" w:hAnsi="Times New Roman" w:eastAsia="楷体_GB2312" w:cs="楷体_GB2312"/>
                <w:b w:val="0"/>
                <w:bCs w:val="0"/>
                <w:kern w:val="2"/>
                <w:sz w:val="32"/>
                <w:szCs w:val="32"/>
                <w:lang w:val="en-US" w:eastAsia="zh-CN" w:bidi="ar-SA"/>
              </w:rPr>
              <w:t>《关于支持天开高教科创园高质量发展的若干政策措施》</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楷体_GB2312" w:cs="楷体_GB2312"/>
                <w:b w:val="0"/>
                <w:bCs w:val="0"/>
                <w:kern w:val="2"/>
                <w:sz w:val="32"/>
                <w:szCs w:val="32"/>
                <w:lang w:val="en-US" w:eastAsia="zh-CN" w:bidi="ar-SA"/>
              </w:rPr>
              <w:t>第34条  建立高校科创园运营机构绩效激励机制。前三年对高校科创园运营机构运营载体面积的租金和物业费，采取“先征后补、逐步退坡”方式补贴。获得补贴的运营机构应对外提供一定面积的免费众创孵化载体空间。</w:t>
            </w:r>
          </w:p>
        </w:tc>
      </w:tr>
    </w:tbl>
    <w:p>
      <w:pPr>
        <w:pStyle w:val="3"/>
        <w:keepNext w:val="0"/>
        <w:keepLines w:val="0"/>
        <w:pageBreakBefore w:val="0"/>
        <w:widowControl w:val="0"/>
        <w:numPr>
          <w:ilvl w:val="1"/>
          <w:numId w:val="18"/>
        </w:numPr>
        <w:kinsoku/>
        <w:wordWrap/>
        <w:overflowPunct/>
        <w:topLinePunct w:val="0"/>
        <w:autoSpaceDE/>
        <w:autoSpaceDN/>
        <w:bidi w:val="0"/>
        <w:adjustRightInd/>
        <w:snapToGrid/>
        <w:spacing w:line="560" w:lineRule="exact"/>
        <w:ind w:left="0" w:leftChars="0" w:firstLine="640" w:firstLineChars="200"/>
        <w:textAlignment w:val="auto"/>
        <w:outlineLvl w:val="3"/>
        <w:rPr>
          <w:rFonts w:hint="eastAsia"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高校运营机构推荐入驻的哪类企业能够享受到租金</w:t>
      </w:r>
      <w:r>
        <w:rPr>
          <w:rFonts w:hint="eastAsia" w:ascii="Times New Roman" w:hAnsi="Times New Roman" w:eastAsia="楷体_GB2312" w:cs="楷体_GB2312"/>
          <w:color w:val="auto"/>
          <w:sz w:val="32"/>
          <w:szCs w:val="32"/>
          <w:highlight w:val="none"/>
          <w:lang w:eastAsia="zh-CN"/>
        </w:rPr>
        <w:t>（含</w:t>
      </w:r>
      <w:r>
        <w:rPr>
          <w:rFonts w:hint="eastAsia" w:ascii="Times New Roman" w:hAnsi="Times New Roman" w:eastAsia="楷体_GB2312" w:cs="楷体_GB2312"/>
          <w:color w:val="auto"/>
          <w:sz w:val="32"/>
          <w:szCs w:val="32"/>
          <w:highlight w:val="none"/>
        </w:rPr>
        <w:t>物业费</w:t>
      </w:r>
      <w:r>
        <w:rPr>
          <w:rFonts w:hint="eastAsia" w:ascii="Times New Roman" w:hAnsi="Times New Roman" w:eastAsia="楷体_GB2312" w:cs="楷体_GB2312"/>
          <w:color w:val="auto"/>
          <w:sz w:val="32"/>
          <w:szCs w:val="32"/>
          <w:highlight w:val="none"/>
          <w:lang w:eastAsia="zh-CN"/>
        </w:rPr>
        <w:t>）</w:t>
      </w:r>
      <w:r>
        <w:rPr>
          <w:rFonts w:hint="eastAsia" w:ascii="Times New Roman" w:hAnsi="Times New Roman" w:eastAsia="楷体_GB2312" w:cs="楷体_GB2312"/>
          <w:color w:val="auto"/>
          <w:sz w:val="32"/>
          <w:szCs w:val="32"/>
          <w:highlight w:val="none"/>
          <w:lang w:val="en-US" w:eastAsia="zh-CN"/>
        </w:rPr>
        <w:t>优惠政策？</w:t>
      </w:r>
    </w:p>
    <w:p>
      <w:pPr>
        <w:keepNext w:val="0"/>
        <w:keepLines w:val="0"/>
        <w:pageBreakBefore w:val="0"/>
        <w:widowControl w:val="0"/>
        <w:tabs>
          <w:tab w:val="left" w:pos="4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入驻高</w:t>
      </w:r>
      <w:r>
        <w:rPr>
          <w:rFonts w:hint="eastAsia" w:ascii="Times New Roman" w:hAnsi="Times New Roman" w:eastAsia="仿宋_GB2312" w:cs="仿宋_GB2312"/>
          <w:color w:val="auto"/>
          <w:sz w:val="32"/>
          <w:szCs w:val="32"/>
          <w:highlight w:val="none"/>
        </w:rPr>
        <w:t>校运营机构运营载体内</w:t>
      </w:r>
      <w:r>
        <w:rPr>
          <w:rFonts w:hint="eastAsia" w:ascii="Times New Roman" w:hAnsi="Times New Roman" w:eastAsia="仿宋_GB2312" w:cs="仿宋_GB2312"/>
          <w:color w:val="auto"/>
          <w:sz w:val="32"/>
          <w:szCs w:val="32"/>
          <w:highlight w:val="none"/>
          <w:lang w:eastAsia="zh-CN"/>
        </w:rPr>
        <w:t>的</w:t>
      </w:r>
      <w:r>
        <w:rPr>
          <w:rFonts w:hint="eastAsia" w:ascii="Times New Roman" w:hAnsi="Times New Roman" w:eastAsia="仿宋_GB2312" w:cs="仿宋_GB2312"/>
          <w:color w:val="auto"/>
          <w:sz w:val="32"/>
          <w:szCs w:val="32"/>
          <w:highlight w:val="none"/>
        </w:rPr>
        <w:t>企业</w:t>
      </w:r>
      <w:r>
        <w:rPr>
          <w:rFonts w:hint="eastAsia" w:ascii="Times New Roman" w:hAnsi="Times New Roman" w:eastAsia="仿宋_GB2312" w:cs="仿宋_GB2312"/>
          <w:color w:val="auto"/>
          <w:sz w:val="32"/>
          <w:szCs w:val="32"/>
          <w:highlight w:val="none"/>
          <w:lang w:eastAsia="zh-CN"/>
        </w:rPr>
        <w:t>共分为</w:t>
      </w:r>
      <w:r>
        <w:rPr>
          <w:rFonts w:hint="eastAsia" w:ascii="Times New Roman" w:hAnsi="Times New Roman" w:eastAsia="仿宋_GB2312" w:cs="仿宋_GB2312"/>
          <w:color w:val="auto"/>
          <w:sz w:val="32"/>
          <w:szCs w:val="32"/>
          <w:highlight w:val="none"/>
        </w:rPr>
        <w:t>A</w:t>
      </w:r>
      <w:r>
        <w:rPr>
          <w:rFonts w:ascii="Times New Roman" w:hAnsi="Times New Roman" w:eastAsia="仿宋_GB2312" w:cs="仿宋_GB2312"/>
          <w:color w:val="auto"/>
          <w:sz w:val="32"/>
          <w:szCs w:val="32"/>
          <w:highlight w:val="none"/>
        </w:rPr>
        <w:t>BC三类</w:t>
      </w:r>
      <w:r>
        <w:rPr>
          <w:rFonts w:hint="eastAsia" w:ascii="Times New Roman" w:hAnsi="Times New Roman" w:eastAsia="仿宋_GB2312" w:cs="仿宋_GB2312"/>
          <w:color w:val="auto"/>
          <w:sz w:val="32"/>
          <w:szCs w:val="32"/>
          <w:highlight w:val="none"/>
          <w:lang w:eastAsia="zh-CN"/>
        </w:rPr>
        <w:t>，分类给予租金和物业费优惠</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其中，</w:t>
      </w:r>
      <w:r>
        <w:rPr>
          <w:rFonts w:hint="eastAsia" w:ascii="Times New Roman" w:hAnsi="Times New Roman" w:eastAsia="仿宋_GB2312" w:cs="仿宋_GB2312"/>
          <w:color w:val="auto"/>
          <w:sz w:val="32"/>
          <w:szCs w:val="32"/>
          <w:highlight w:val="none"/>
        </w:rPr>
        <w:t>A类企业</w:t>
      </w:r>
      <w:r>
        <w:rPr>
          <w:rFonts w:hint="eastAsia" w:ascii="Times New Roman" w:hAnsi="Times New Roman" w:eastAsia="仿宋_GB2312" w:cs="仿宋_GB2312"/>
          <w:color w:val="auto"/>
          <w:sz w:val="32"/>
          <w:szCs w:val="32"/>
          <w:highlight w:val="none"/>
          <w:lang w:eastAsia="zh-CN"/>
        </w:rPr>
        <w:t>为</w:t>
      </w:r>
      <w:r>
        <w:rPr>
          <w:rFonts w:hint="eastAsia" w:ascii="Times New Roman" w:hAnsi="Times New Roman" w:eastAsia="仿宋_GB2312" w:cs="仿宋_GB2312"/>
          <w:color w:val="auto"/>
          <w:sz w:val="32"/>
          <w:szCs w:val="32"/>
          <w:highlight w:val="none"/>
        </w:rPr>
        <w:t>师生创业企业，包括在校、毕业五年以内的</w:t>
      </w:r>
      <w:r>
        <w:rPr>
          <w:rFonts w:hint="eastAsia" w:ascii="Times New Roman" w:hAnsi="Times New Roman" w:eastAsia="仿宋_GB2312" w:cs="仿宋_GB2312"/>
          <w:color w:val="auto"/>
          <w:sz w:val="32"/>
          <w:szCs w:val="32"/>
          <w:highlight w:val="none"/>
          <w:lang w:eastAsia="zh-CN"/>
        </w:rPr>
        <w:t>本科生</w:t>
      </w:r>
      <w:r>
        <w:rPr>
          <w:rFonts w:hint="eastAsia" w:ascii="Times New Roman" w:hAnsi="Times New Roman" w:eastAsia="仿宋_GB2312" w:cs="仿宋_GB2312"/>
          <w:color w:val="auto"/>
          <w:sz w:val="32"/>
          <w:szCs w:val="32"/>
          <w:highlight w:val="none"/>
        </w:rPr>
        <w:t>、研究生，以及教师创业企业和科技成果转化企业等；B类企业</w:t>
      </w:r>
      <w:r>
        <w:rPr>
          <w:rFonts w:hint="eastAsia" w:ascii="Times New Roman" w:hAnsi="Times New Roman" w:eastAsia="仿宋_GB2312" w:cs="仿宋_GB2312"/>
          <w:color w:val="auto"/>
          <w:sz w:val="32"/>
          <w:szCs w:val="32"/>
          <w:highlight w:val="none"/>
          <w:lang w:eastAsia="zh-CN"/>
        </w:rPr>
        <w:t>为</w:t>
      </w:r>
      <w:r>
        <w:rPr>
          <w:rFonts w:hint="eastAsia" w:ascii="Times New Roman" w:hAnsi="Times New Roman" w:eastAsia="仿宋_GB2312" w:cs="仿宋_GB2312"/>
          <w:color w:val="auto"/>
          <w:sz w:val="32"/>
          <w:szCs w:val="32"/>
          <w:highlight w:val="none"/>
        </w:rPr>
        <w:t>校友科技型企业，包括校友创办的、外地迁入且有一定发展基础的企业等；C类企业</w:t>
      </w:r>
      <w:r>
        <w:rPr>
          <w:rFonts w:hint="eastAsia" w:ascii="Times New Roman" w:hAnsi="Times New Roman" w:eastAsia="仿宋_GB2312" w:cs="仿宋_GB2312"/>
          <w:color w:val="auto"/>
          <w:sz w:val="32"/>
          <w:szCs w:val="32"/>
          <w:highlight w:val="none"/>
          <w:lang w:eastAsia="zh-CN"/>
        </w:rPr>
        <w:t>为</w:t>
      </w:r>
      <w:r>
        <w:rPr>
          <w:rFonts w:hint="eastAsia" w:ascii="Times New Roman" w:hAnsi="Times New Roman" w:eastAsia="仿宋_GB2312" w:cs="仿宋_GB2312"/>
          <w:color w:val="auto"/>
          <w:sz w:val="32"/>
          <w:szCs w:val="32"/>
          <w:highlight w:val="none"/>
        </w:rPr>
        <w:t>不属于上述两类的其它企业。</w:t>
      </w:r>
    </w:p>
    <w:p>
      <w:pPr>
        <w:pStyle w:val="3"/>
        <w:keepNext w:val="0"/>
        <w:keepLines w:val="0"/>
        <w:pageBreakBefore w:val="0"/>
        <w:widowControl w:val="0"/>
        <w:numPr>
          <w:ilvl w:val="1"/>
          <w:numId w:val="18"/>
        </w:numPr>
        <w:kinsoku/>
        <w:wordWrap/>
        <w:overflowPunct/>
        <w:topLinePunct w:val="0"/>
        <w:autoSpaceDE/>
        <w:autoSpaceDN/>
        <w:bidi w:val="0"/>
        <w:adjustRightInd/>
        <w:snapToGrid/>
        <w:spacing w:line="560" w:lineRule="exact"/>
        <w:ind w:left="0" w:leftChars="0" w:firstLine="640" w:firstLineChars="200"/>
        <w:textAlignment w:val="auto"/>
        <w:outlineLvl w:val="3"/>
        <w:rPr>
          <w:rFonts w:hint="eastAsia"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不同类型入驻企业租金</w:t>
      </w:r>
      <w:r>
        <w:rPr>
          <w:rFonts w:hint="eastAsia" w:ascii="Times New Roman" w:hAnsi="Times New Roman" w:eastAsia="楷体_GB2312" w:cs="楷体_GB2312"/>
          <w:color w:val="auto"/>
          <w:sz w:val="32"/>
          <w:szCs w:val="32"/>
          <w:highlight w:val="none"/>
          <w:lang w:eastAsia="zh-CN"/>
        </w:rPr>
        <w:t>（含</w:t>
      </w:r>
      <w:r>
        <w:rPr>
          <w:rFonts w:hint="eastAsia" w:ascii="Times New Roman" w:hAnsi="Times New Roman" w:eastAsia="楷体_GB2312" w:cs="楷体_GB2312"/>
          <w:color w:val="auto"/>
          <w:sz w:val="32"/>
          <w:szCs w:val="32"/>
          <w:highlight w:val="none"/>
        </w:rPr>
        <w:t>物业费</w:t>
      </w:r>
      <w:r>
        <w:rPr>
          <w:rFonts w:hint="eastAsia" w:ascii="Times New Roman" w:hAnsi="Times New Roman" w:eastAsia="楷体_GB2312" w:cs="楷体_GB2312"/>
          <w:color w:val="auto"/>
          <w:sz w:val="32"/>
          <w:szCs w:val="32"/>
          <w:highlight w:val="none"/>
          <w:lang w:eastAsia="zh-CN"/>
        </w:rPr>
        <w:t>）</w:t>
      </w:r>
      <w:r>
        <w:rPr>
          <w:rFonts w:hint="eastAsia" w:ascii="Times New Roman" w:hAnsi="Times New Roman" w:eastAsia="楷体_GB2312" w:cs="楷体_GB2312"/>
          <w:color w:val="auto"/>
          <w:sz w:val="32"/>
          <w:szCs w:val="32"/>
          <w:highlight w:val="none"/>
          <w:lang w:val="en-US" w:eastAsia="zh-CN"/>
        </w:rPr>
        <w:t>收取标准及返还条件是什么？</w:t>
      </w:r>
    </w:p>
    <w:p>
      <w:pPr>
        <w:keepNext w:val="0"/>
        <w:keepLines w:val="0"/>
        <w:pageBreakBefore w:val="0"/>
        <w:widowControl w:val="0"/>
        <w:tabs>
          <w:tab w:val="left" w:pos="420"/>
          <w:tab w:val="left" w:pos="1305"/>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采取“先征后补、逐步退坡”方式</w:t>
      </w:r>
      <w:r>
        <w:rPr>
          <w:rFonts w:hint="eastAsia" w:eastAsia="仿宋_GB2312" w:cs="仿宋_GB2312"/>
          <w:color w:val="auto"/>
          <w:sz w:val="32"/>
          <w:szCs w:val="32"/>
          <w:highlight w:val="none"/>
          <w:lang w:eastAsia="zh-CN"/>
        </w:rPr>
        <w:t>给予房租（含物业费）补贴。</w:t>
      </w:r>
    </w:p>
    <w:p>
      <w:pPr>
        <w:keepNext w:val="0"/>
        <w:keepLines w:val="0"/>
        <w:pageBreakBefore w:val="0"/>
        <w:widowControl w:val="0"/>
        <w:tabs>
          <w:tab w:val="left" w:pos="420"/>
          <w:tab w:val="left" w:pos="1305"/>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对A类企业，前三年内全额返还租金（含物业费）。具体流程为：企业入驻第一年缴纳不超过实际产生租金（含物业费）的20%；入驻满一年时，达到协议条件后，第二年免缴租金（含物业费）；入驻满二年时，达到协议条件后，第三年免缴租金（含物业费）；第三年年底达到协议条件后，全额返还第一年缴纳的租金（含物业费）。</w:t>
      </w:r>
    </w:p>
    <w:p>
      <w:pPr>
        <w:keepNext w:val="0"/>
        <w:keepLines w:val="0"/>
        <w:pageBreakBefore w:val="0"/>
        <w:widowControl w:val="0"/>
        <w:tabs>
          <w:tab w:val="left" w:pos="420"/>
          <w:tab w:val="left" w:pos="1305"/>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对</w:t>
      </w:r>
      <w:r>
        <w:rPr>
          <w:rFonts w:hint="eastAsia" w:ascii="Times New Roman" w:hAnsi="Times New Roman" w:eastAsia="仿宋_GB2312" w:cs="仿宋_GB2312"/>
          <w:color w:val="auto"/>
          <w:sz w:val="32"/>
          <w:szCs w:val="32"/>
          <w:highlight w:val="none"/>
        </w:rPr>
        <w:t>B类企业</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达到协议条件后，</w:t>
      </w:r>
      <w:r>
        <w:rPr>
          <w:rFonts w:hint="eastAsia" w:ascii="Times New Roman" w:hAnsi="Times New Roman" w:eastAsia="仿宋_GB2312" w:cs="仿宋_GB2312"/>
          <w:color w:val="auto"/>
          <w:sz w:val="32"/>
          <w:szCs w:val="32"/>
          <w:highlight w:val="none"/>
          <w:lang w:eastAsia="zh-CN"/>
        </w:rPr>
        <w:t>前三年可缴纳</w:t>
      </w:r>
      <w:r>
        <w:rPr>
          <w:rFonts w:hint="eastAsia" w:ascii="Times New Roman" w:hAnsi="Times New Roman" w:eastAsia="仿宋_GB2312" w:cs="仿宋_GB2312"/>
          <w:color w:val="auto"/>
          <w:sz w:val="32"/>
          <w:szCs w:val="32"/>
          <w:highlight w:val="none"/>
        </w:rPr>
        <w:t>实际产生租金（含物业费）的20%、50%、70%</w:t>
      </w:r>
      <w:r>
        <w:rPr>
          <w:rFonts w:hint="eastAsia" w:ascii="Times New Roman" w:hAnsi="Times New Roman" w:eastAsia="仿宋_GB2312" w:cs="仿宋_GB2312"/>
          <w:color w:val="auto"/>
          <w:sz w:val="32"/>
          <w:szCs w:val="32"/>
          <w:highlight w:val="none"/>
          <w:lang w:eastAsia="zh-CN"/>
        </w:rPr>
        <w:t>，并可按</w:t>
      </w:r>
      <w:r>
        <w:rPr>
          <w:rFonts w:hint="eastAsia" w:ascii="Times New Roman" w:hAnsi="Times New Roman" w:eastAsia="仿宋_GB2312" w:cs="仿宋_GB2312"/>
          <w:color w:val="auto"/>
          <w:sz w:val="32"/>
          <w:szCs w:val="32"/>
          <w:highlight w:val="none"/>
        </w:rPr>
        <w:t>协议</w:t>
      </w:r>
      <w:r>
        <w:rPr>
          <w:rFonts w:hint="eastAsia" w:ascii="Times New Roman" w:hAnsi="Times New Roman" w:eastAsia="仿宋_GB2312" w:cs="仿宋_GB2312"/>
          <w:color w:val="auto"/>
          <w:sz w:val="32"/>
          <w:szCs w:val="32"/>
          <w:highlight w:val="none"/>
          <w:lang w:eastAsia="zh-CN"/>
        </w:rPr>
        <w:t>约定条款返还一定比例的已缴纳租金（含物业费）</w:t>
      </w:r>
      <w:r>
        <w:rPr>
          <w:rFonts w:hint="eastAsia" w:ascii="Times New Roman" w:hAnsi="Times New Roman" w:eastAsia="仿宋_GB2312" w:cs="仿宋_GB2312"/>
          <w:color w:val="auto"/>
          <w:sz w:val="32"/>
          <w:szCs w:val="32"/>
          <w:highlight w:val="none"/>
        </w:rPr>
        <w:t>。</w:t>
      </w:r>
    </w:p>
    <w:p>
      <w:pPr>
        <w:keepNext w:val="0"/>
        <w:keepLines w:val="0"/>
        <w:pageBreakBefore w:val="0"/>
        <w:widowControl w:val="0"/>
        <w:tabs>
          <w:tab w:val="left" w:pos="420"/>
          <w:tab w:val="left" w:pos="1305"/>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对</w:t>
      </w:r>
      <w:r>
        <w:rPr>
          <w:rFonts w:hint="eastAsia" w:ascii="Times New Roman" w:hAnsi="Times New Roman" w:eastAsia="仿宋_GB2312" w:cs="仿宋_GB2312"/>
          <w:color w:val="auto"/>
          <w:sz w:val="32"/>
          <w:szCs w:val="32"/>
          <w:highlight w:val="none"/>
        </w:rPr>
        <w:t>C类企业</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根据企业承租面积全额收取租金（含物业费）</w:t>
      </w:r>
      <w:r>
        <w:rPr>
          <w:rFonts w:hint="eastAsia" w:ascii="Times New Roman" w:hAnsi="Times New Roman" w:eastAsia="仿宋_GB2312" w:cs="仿宋_GB2312"/>
          <w:color w:val="auto"/>
          <w:sz w:val="32"/>
          <w:szCs w:val="32"/>
          <w:highlight w:val="none"/>
          <w:lang w:eastAsia="zh-CN"/>
        </w:rPr>
        <w:t>，可按</w:t>
      </w:r>
      <w:r>
        <w:rPr>
          <w:rFonts w:hint="eastAsia" w:ascii="Times New Roman" w:hAnsi="Times New Roman" w:eastAsia="仿宋_GB2312" w:cs="仿宋_GB2312"/>
          <w:color w:val="auto"/>
          <w:sz w:val="32"/>
          <w:szCs w:val="32"/>
          <w:highlight w:val="none"/>
        </w:rPr>
        <w:t>协议</w:t>
      </w:r>
      <w:r>
        <w:rPr>
          <w:rFonts w:hint="eastAsia" w:ascii="Times New Roman" w:hAnsi="Times New Roman" w:eastAsia="仿宋_GB2312" w:cs="仿宋_GB2312"/>
          <w:color w:val="auto"/>
          <w:sz w:val="32"/>
          <w:szCs w:val="32"/>
          <w:highlight w:val="none"/>
          <w:lang w:eastAsia="zh-CN"/>
        </w:rPr>
        <w:t>约定条款返还一定比例的已缴纳租金（含物业费）。</w:t>
      </w:r>
    </w:p>
    <w:p>
      <w:pPr>
        <w:pStyle w:val="3"/>
        <w:keepNext w:val="0"/>
        <w:keepLines w:val="0"/>
        <w:pageBreakBefore w:val="0"/>
        <w:widowControl w:val="0"/>
        <w:numPr>
          <w:ilvl w:val="1"/>
          <w:numId w:val="18"/>
        </w:numPr>
        <w:kinsoku/>
        <w:wordWrap/>
        <w:overflowPunct/>
        <w:topLinePunct w:val="0"/>
        <w:autoSpaceDE/>
        <w:autoSpaceDN/>
        <w:bidi w:val="0"/>
        <w:adjustRightInd/>
        <w:snapToGrid/>
        <w:spacing w:line="560" w:lineRule="exact"/>
        <w:ind w:left="0" w:leftChars="0" w:firstLine="640" w:firstLineChars="200"/>
        <w:textAlignment w:val="auto"/>
        <w:outlineLvl w:val="3"/>
        <w:rPr>
          <w:rFonts w:hint="eastAsia"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租金</w:t>
      </w:r>
      <w:r>
        <w:rPr>
          <w:rFonts w:hint="eastAsia" w:ascii="Times New Roman" w:hAnsi="Times New Roman" w:eastAsia="楷体_GB2312" w:cs="楷体_GB2312"/>
          <w:color w:val="auto"/>
          <w:sz w:val="32"/>
          <w:szCs w:val="32"/>
          <w:highlight w:val="none"/>
          <w:lang w:eastAsia="zh-CN"/>
        </w:rPr>
        <w:t>（含</w:t>
      </w:r>
      <w:r>
        <w:rPr>
          <w:rFonts w:hint="eastAsia" w:ascii="Times New Roman" w:hAnsi="Times New Roman" w:eastAsia="楷体_GB2312" w:cs="楷体_GB2312"/>
          <w:color w:val="auto"/>
          <w:sz w:val="32"/>
          <w:szCs w:val="32"/>
          <w:highlight w:val="none"/>
        </w:rPr>
        <w:t>物业费</w:t>
      </w:r>
      <w:r>
        <w:rPr>
          <w:rFonts w:hint="eastAsia" w:ascii="Times New Roman" w:hAnsi="Times New Roman" w:eastAsia="楷体_GB2312" w:cs="楷体_GB2312"/>
          <w:color w:val="auto"/>
          <w:sz w:val="32"/>
          <w:szCs w:val="32"/>
          <w:highlight w:val="none"/>
          <w:lang w:eastAsia="zh-CN"/>
        </w:rPr>
        <w:t>）</w:t>
      </w:r>
      <w:r>
        <w:rPr>
          <w:rFonts w:hint="eastAsia" w:ascii="Times New Roman" w:hAnsi="Times New Roman" w:eastAsia="楷体_GB2312" w:cs="楷体_GB2312"/>
          <w:color w:val="auto"/>
          <w:sz w:val="32"/>
          <w:szCs w:val="32"/>
          <w:highlight w:val="none"/>
          <w:lang w:val="en-US" w:eastAsia="zh-CN"/>
        </w:rPr>
        <w:t>征收及返还流程是如何进行的？</w:t>
      </w:r>
    </w:p>
    <w:p>
      <w:pPr>
        <w:keepNext w:val="0"/>
        <w:keepLines w:val="0"/>
        <w:pageBreakBefore w:val="0"/>
        <w:widowControl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olor w:val="auto"/>
          <w:highlight w:val="none"/>
          <w:lang w:val="en-US" w:eastAsia="zh-CN"/>
        </w:rPr>
      </w:pPr>
      <w:r>
        <w:rPr>
          <w:rFonts w:hint="eastAsia" w:ascii="Times New Roman" w:hAnsi="Times New Roman" w:eastAsia="仿宋_GB2312" w:cs="仿宋_GB2312"/>
          <w:color w:val="auto"/>
          <w:sz w:val="32"/>
          <w:szCs w:val="32"/>
          <w:highlight w:val="none"/>
          <w:lang w:eastAsia="zh-CN"/>
        </w:rPr>
        <w:t>天开发展集团是</w:t>
      </w:r>
      <w:r>
        <w:rPr>
          <w:rFonts w:hint="eastAsia" w:ascii="Times New Roman" w:hAnsi="Times New Roman" w:eastAsia="仿宋_GB2312" w:cs="仿宋_GB2312"/>
          <w:color w:val="auto"/>
          <w:sz w:val="32"/>
          <w:szCs w:val="32"/>
          <w:highlight w:val="none"/>
        </w:rPr>
        <w:t>租金</w:t>
      </w:r>
      <w:r>
        <w:rPr>
          <w:rFonts w:hint="eastAsia" w:ascii="Times New Roman" w:hAnsi="Times New Roman" w:eastAsia="仿宋_GB2312" w:cs="仿宋_GB2312"/>
          <w:color w:val="auto"/>
          <w:sz w:val="32"/>
          <w:szCs w:val="32"/>
          <w:highlight w:val="none"/>
          <w:lang w:eastAsia="zh-CN"/>
        </w:rPr>
        <w:t>（含</w:t>
      </w:r>
      <w:r>
        <w:rPr>
          <w:rFonts w:hint="eastAsia" w:ascii="Times New Roman" w:hAnsi="Times New Roman" w:eastAsia="仿宋_GB2312" w:cs="仿宋_GB2312"/>
          <w:color w:val="auto"/>
          <w:sz w:val="32"/>
          <w:szCs w:val="32"/>
          <w:highlight w:val="none"/>
        </w:rPr>
        <w:t>物业费</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征补的实施主体，即</w:t>
      </w:r>
      <w:r>
        <w:rPr>
          <w:rFonts w:hint="eastAsia" w:ascii="Times New Roman" w:hAnsi="Times New Roman" w:eastAsia="仿宋_GB2312" w:cs="仿宋_GB2312"/>
          <w:color w:val="auto"/>
          <w:sz w:val="32"/>
          <w:szCs w:val="32"/>
          <w:highlight w:val="none"/>
          <w:lang w:eastAsia="zh-CN"/>
        </w:rPr>
        <w:t>天开发展集团</w:t>
      </w:r>
      <w:r>
        <w:rPr>
          <w:rFonts w:hint="eastAsia" w:ascii="Times New Roman" w:hAnsi="Times New Roman" w:eastAsia="仿宋_GB2312" w:cs="仿宋_GB2312"/>
          <w:color w:val="auto"/>
          <w:sz w:val="32"/>
          <w:szCs w:val="32"/>
          <w:highlight w:val="none"/>
        </w:rPr>
        <w:t>向入驻企业征收相应的租金</w:t>
      </w:r>
      <w:r>
        <w:rPr>
          <w:rFonts w:hint="eastAsia" w:ascii="Times New Roman" w:hAnsi="Times New Roman" w:eastAsia="仿宋_GB2312" w:cs="仿宋_GB2312"/>
          <w:color w:val="auto"/>
          <w:sz w:val="32"/>
          <w:szCs w:val="32"/>
          <w:highlight w:val="none"/>
          <w:lang w:eastAsia="zh-CN"/>
        </w:rPr>
        <w:t>（含</w:t>
      </w:r>
      <w:r>
        <w:rPr>
          <w:rFonts w:hint="eastAsia" w:ascii="Times New Roman" w:hAnsi="Times New Roman" w:eastAsia="仿宋_GB2312" w:cs="仿宋_GB2312"/>
          <w:color w:val="auto"/>
          <w:sz w:val="32"/>
          <w:szCs w:val="32"/>
          <w:highlight w:val="none"/>
        </w:rPr>
        <w:t>物业费</w:t>
      </w:r>
      <w:r>
        <w:rPr>
          <w:rFonts w:hint="eastAsia" w:ascii="Times New Roman" w:hAnsi="Times New Roman" w:eastAsia="仿宋_GB2312" w:cs="仿宋_GB2312"/>
          <w:color w:val="auto"/>
          <w:sz w:val="32"/>
          <w:szCs w:val="32"/>
          <w:highlight w:val="none"/>
          <w:lang w:eastAsia="zh-CN"/>
        </w:rPr>
        <w:t>），根据</w:t>
      </w:r>
      <w:r>
        <w:rPr>
          <w:rFonts w:hint="eastAsia" w:ascii="Times New Roman" w:hAnsi="Times New Roman" w:eastAsia="仿宋_GB2312" w:cs="仿宋_GB2312"/>
          <w:color w:val="auto"/>
          <w:sz w:val="32"/>
          <w:szCs w:val="32"/>
          <w:highlight w:val="none"/>
        </w:rPr>
        <w:t>协议</w:t>
      </w:r>
      <w:r>
        <w:rPr>
          <w:rFonts w:hint="eastAsia" w:ascii="Times New Roman" w:hAnsi="Times New Roman" w:eastAsia="仿宋_GB2312" w:cs="仿宋_GB2312"/>
          <w:color w:val="auto"/>
          <w:sz w:val="32"/>
          <w:szCs w:val="32"/>
          <w:highlight w:val="none"/>
          <w:lang w:eastAsia="zh-CN"/>
        </w:rPr>
        <w:t>约定条款由高校运营机构（或天开发展集团）向入驻企业进行返还。</w:t>
      </w: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Nimbus Roman No9 L">
    <w:altName w:val="Arial Unicode MS"/>
    <w:panose1 w:val="00000000000000000000"/>
    <w:charset w:val="00"/>
    <w:family w:val="auto"/>
    <w:pitch w:val="default"/>
    <w:sig w:usb0="00000000" w:usb1="00000000" w:usb2="00000000" w:usb3="00000000" w:csb0="00040001" w:csb1="00000000"/>
  </w:font>
  <w:font w:name="文星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汉仪大黑简">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宋体"/>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24"/>
                              <w:szCs w:val="24"/>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4"/>
                        <w:szCs w:val="24"/>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BBE52"/>
    <w:multiLevelType w:val="multilevel"/>
    <w:tmpl w:val="90DBBE52"/>
    <w:lvl w:ilvl="0" w:tentative="0">
      <w:start w:val="1"/>
      <w:numFmt w:val="chineseCounting"/>
      <w:suff w:val="nothing"/>
      <w:lvlText w:val="（%1）"/>
      <w:lvlJc w:val="left"/>
      <w:pPr>
        <w:tabs>
          <w:tab w:val="left" w:pos="0"/>
        </w:tabs>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A19DBD0F"/>
    <w:multiLevelType w:val="multilevel"/>
    <w:tmpl w:val="A19DBD0F"/>
    <w:lvl w:ilvl="0" w:tentative="0">
      <w:start w:val="1"/>
      <w:numFmt w:val="chineseCounting"/>
      <w:suff w:val="nothing"/>
      <w:lvlText w:val="（%1）"/>
      <w:lvlJc w:val="left"/>
      <w:pPr>
        <w:tabs>
          <w:tab w:val="left" w:pos="0"/>
        </w:tabs>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ABA05037"/>
    <w:multiLevelType w:val="multilevel"/>
    <w:tmpl w:val="ABA05037"/>
    <w:lvl w:ilvl="0" w:tentative="0">
      <w:start w:val="1"/>
      <w:numFmt w:val="chineseCounting"/>
      <w:suff w:val="nothing"/>
      <w:lvlText w:val="（%1）"/>
      <w:lvlJc w:val="left"/>
      <w:pPr>
        <w:tabs>
          <w:tab w:val="left" w:pos="0"/>
        </w:tabs>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D89296A4"/>
    <w:multiLevelType w:val="multilevel"/>
    <w:tmpl w:val="D89296A4"/>
    <w:lvl w:ilvl="0" w:tentative="0">
      <w:start w:val="1"/>
      <w:numFmt w:val="chineseCounting"/>
      <w:suff w:val="nothing"/>
      <w:lvlText w:val="（%1）"/>
      <w:lvlJc w:val="left"/>
      <w:pPr>
        <w:tabs>
          <w:tab w:val="left" w:pos="0"/>
        </w:tabs>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4">
    <w:nsid w:val="E2A41E3C"/>
    <w:multiLevelType w:val="singleLevel"/>
    <w:tmpl w:val="E2A41E3C"/>
    <w:lvl w:ilvl="0" w:tentative="0">
      <w:start w:val="1"/>
      <w:numFmt w:val="chineseCounting"/>
      <w:suff w:val="nothing"/>
      <w:lvlText w:val="%1、"/>
      <w:lvlJc w:val="left"/>
      <w:pPr>
        <w:ind w:left="0" w:firstLine="420"/>
      </w:pPr>
      <w:rPr>
        <w:rFonts w:hint="eastAsia"/>
      </w:rPr>
    </w:lvl>
  </w:abstractNum>
  <w:abstractNum w:abstractNumId="5">
    <w:nsid w:val="E6074E2E"/>
    <w:multiLevelType w:val="multilevel"/>
    <w:tmpl w:val="E6074E2E"/>
    <w:lvl w:ilvl="0" w:tentative="0">
      <w:start w:val="1"/>
      <w:numFmt w:val="chineseCounting"/>
      <w:suff w:val="nothing"/>
      <w:lvlText w:val="（%1）"/>
      <w:lvlJc w:val="left"/>
      <w:pPr>
        <w:tabs>
          <w:tab w:val="left" w:pos="0"/>
        </w:tabs>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6">
    <w:nsid w:val="F63A23AB"/>
    <w:multiLevelType w:val="multilevel"/>
    <w:tmpl w:val="F63A23AB"/>
    <w:lvl w:ilvl="0" w:tentative="0">
      <w:start w:val="1"/>
      <w:numFmt w:val="chineseCounting"/>
      <w:suff w:val="nothing"/>
      <w:lvlText w:val="（%1）"/>
      <w:lvlJc w:val="left"/>
      <w:pPr>
        <w:tabs>
          <w:tab w:val="left" w:pos="0"/>
        </w:tabs>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7">
    <w:nsid w:val="FC80EFE1"/>
    <w:multiLevelType w:val="multilevel"/>
    <w:tmpl w:val="FC80EFE1"/>
    <w:lvl w:ilvl="0" w:tentative="0">
      <w:start w:val="1"/>
      <w:numFmt w:val="chineseCounting"/>
      <w:suff w:val="nothing"/>
      <w:lvlText w:val="（%1）"/>
      <w:lvlJc w:val="left"/>
      <w:pPr>
        <w:tabs>
          <w:tab w:val="left" w:pos="0"/>
        </w:tabs>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8">
    <w:nsid w:val="FF4495E0"/>
    <w:multiLevelType w:val="multilevel"/>
    <w:tmpl w:val="FF4495E0"/>
    <w:lvl w:ilvl="0" w:tentative="0">
      <w:start w:val="1"/>
      <w:numFmt w:val="chineseCounting"/>
      <w:suff w:val="nothing"/>
      <w:lvlText w:val="（%1）"/>
      <w:lvlJc w:val="left"/>
      <w:pPr>
        <w:tabs>
          <w:tab w:val="left" w:pos="0"/>
        </w:tabs>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9">
    <w:nsid w:val="FF9C49A1"/>
    <w:multiLevelType w:val="multilevel"/>
    <w:tmpl w:val="FF9C49A1"/>
    <w:lvl w:ilvl="0" w:tentative="0">
      <w:start w:val="1"/>
      <w:numFmt w:val="chineseCounting"/>
      <w:suff w:val="nothing"/>
      <w:lvlText w:val="（%1）"/>
      <w:lvlJc w:val="left"/>
      <w:pPr>
        <w:tabs>
          <w:tab w:val="left" w:pos="0"/>
        </w:tabs>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0">
    <w:nsid w:val="0F5BFB3C"/>
    <w:multiLevelType w:val="multilevel"/>
    <w:tmpl w:val="0F5BFB3C"/>
    <w:lvl w:ilvl="0" w:tentative="0">
      <w:start w:val="1"/>
      <w:numFmt w:val="chineseCounting"/>
      <w:suff w:val="nothing"/>
      <w:lvlText w:val="（%1）"/>
      <w:lvlJc w:val="left"/>
      <w:pPr>
        <w:tabs>
          <w:tab w:val="left" w:pos="0"/>
        </w:tabs>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1">
    <w:nsid w:val="1D2D6AB7"/>
    <w:multiLevelType w:val="multilevel"/>
    <w:tmpl w:val="1D2D6AB7"/>
    <w:lvl w:ilvl="0" w:tentative="0">
      <w:start w:val="1"/>
      <w:numFmt w:val="chineseCounting"/>
      <w:suff w:val="nothing"/>
      <w:lvlText w:val="（%1）"/>
      <w:lvlJc w:val="left"/>
      <w:pPr>
        <w:tabs>
          <w:tab w:val="left" w:pos="0"/>
        </w:tabs>
        <w:ind w:left="0" w:firstLine="400"/>
      </w:pPr>
      <w:rPr>
        <w:rFonts w:hint="eastAsia"/>
      </w:rPr>
    </w:lvl>
    <w:lvl w:ilvl="1" w:tentative="0">
      <w:start w:val="1"/>
      <w:numFmt w:val="decimal"/>
      <w:suff w:val="nothing"/>
      <w:lvlText w:val="%2．"/>
      <w:lvlJc w:val="left"/>
      <w:pPr>
        <w:ind w:left="-1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2">
    <w:nsid w:val="2A2FC27D"/>
    <w:multiLevelType w:val="multilevel"/>
    <w:tmpl w:val="2A2FC27D"/>
    <w:lvl w:ilvl="0" w:tentative="0">
      <w:start w:val="1"/>
      <w:numFmt w:val="chineseCounting"/>
      <w:suff w:val="nothing"/>
      <w:lvlText w:val="（%1）"/>
      <w:lvlJc w:val="left"/>
      <w:pPr>
        <w:tabs>
          <w:tab w:val="left" w:pos="0"/>
        </w:tabs>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3">
    <w:nsid w:val="31861D3F"/>
    <w:multiLevelType w:val="multilevel"/>
    <w:tmpl w:val="31861D3F"/>
    <w:lvl w:ilvl="0" w:tentative="0">
      <w:start w:val="1"/>
      <w:numFmt w:val="chineseCounting"/>
      <w:suff w:val="nothing"/>
      <w:lvlText w:val="（%1）"/>
      <w:lvlJc w:val="left"/>
      <w:pPr>
        <w:tabs>
          <w:tab w:val="left" w:pos="0"/>
        </w:tabs>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4">
    <w:nsid w:val="37EE2568"/>
    <w:multiLevelType w:val="multilevel"/>
    <w:tmpl w:val="37EE2568"/>
    <w:lvl w:ilvl="0" w:tentative="0">
      <w:start w:val="1"/>
      <w:numFmt w:val="chineseCounting"/>
      <w:suff w:val="nothing"/>
      <w:lvlText w:val="（%1）"/>
      <w:lvlJc w:val="left"/>
      <w:pPr>
        <w:tabs>
          <w:tab w:val="left" w:pos="0"/>
        </w:tabs>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5">
    <w:nsid w:val="4AD9453C"/>
    <w:multiLevelType w:val="multilevel"/>
    <w:tmpl w:val="4AD9453C"/>
    <w:lvl w:ilvl="0" w:tentative="0">
      <w:start w:val="1"/>
      <w:numFmt w:val="chineseCounting"/>
      <w:suff w:val="nothing"/>
      <w:lvlText w:val="（%1）"/>
      <w:lvlJc w:val="left"/>
      <w:pPr>
        <w:tabs>
          <w:tab w:val="left" w:pos="0"/>
        </w:tabs>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6">
    <w:nsid w:val="505CA034"/>
    <w:multiLevelType w:val="multilevel"/>
    <w:tmpl w:val="505CA034"/>
    <w:lvl w:ilvl="0" w:tentative="0">
      <w:start w:val="1"/>
      <w:numFmt w:val="chineseCounting"/>
      <w:suff w:val="nothing"/>
      <w:lvlText w:val="（%1）"/>
      <w:lvlJc w:val="left"/>
      <w:pPr>
        <w:tabs>
          <w:tab w:val="left" w:pos="0"/>
        </w:tabs>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7">
    <w:nsid w:val="68C20725"/>
    <w:multiLevelType w:val="multilevel"/>
    <w:tmpl w:val="68C20725"/>
    <w:lvl w:ilvl="0" w:tentative="0">
      <w:start w:val="1"/>
      <w:numFmt w:val="chineseCounting"/>
      <w:suff w:val="nothing"/>
      <w:lvlText w:val="（%1）"/>
      <w:lvlJc w:val="left"/>
      <w:pPr>
        <w:tabs>
          <w:tab w:val="left" w:pos="0"/>
        </w:tabs>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4"/>
  </w:num>
  <w:num w:numId="2">
    <w:abstractNumId w:val="10"/>
  </w:num>
  <w:num w:numId="3">
    <w:abstractNumId w:val="3"/>
  </w:num>
  <w:num w:numId="4">
    <w:abstractNumId w:val="2"/>
  </w:num>
  <w:num w:numId="5">
    <w:abstractNumId w:val="11"/>
  </w:num>
  <w:num w:numId="6">
    <w:abstractNumId w:val="8"/>
  </w:num>
  <w:num w:numId="7">
    <w:abstractNumId w:val="14"/>
  </w:num>
  <w:num w:numId="8">
    <w:abstractNumId w:val="0"/>
  </w:num>
  <w:num w:numId="9">
    <w:abstractNumId w:val="13"/>
  </w:num>
  <w:num w:numId="10">
    <w:abstractNumId w:val="7"/>
  </w:num>
  <w:num w:numId="11">
    <w:abstractNumId w:val="17"/>
  </w:num>
  <w:num w:numId="12">
    <w:abstractNumId w:val="9"/>
  </w:num>
  <w:num w:numId="13">
    <w:abstractNumId w:val="16"/>
  </w:num>
  <w:num w:numId="14">
    <w:abstractNumId w:val="12"/>
  </w:num>
  <w:num w:numId="15">
    <w:abstractNumId w:val="6"/>
  </w:num>
  <w:num w:numId="16">
    <w:abstractNumId w:val="1"/>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2YzQ5NGMyYTRiYTY2NzQ5Y2E1MjZkZjZiY2E2YzIifQ=="/>
  </w:docVars>
  <w:rsids>
    <w:rsidRoot w:val="00172A27"/>
    <w:rsid w:val="00023806"/>
    <w:rsid w:val="000328A4"/>
    <w:rsid w:val="00245594"/>
    <w:rsid w:val="005A7714"/>
    <w:rsid w:val="00642548"/>
    <w:rsid w:val="007F2752"/>
    <w:rsid w:val="009248F3"/>
    <w:rsid w:val="00B2170A"/>
    <w:rsid w:val="00B503C6"/>
    <w:rsid w:val="00BA3803"/>
    <w:rsid w:val="00C47369"/>
    <w:rsid w:val="00D84242"/>
    <w:rsid w:val="00E15858"/>
    <w:rsid w:val="010B74B3"/>
    <w:rsid w:val="010D09A4"/>
    <w:rsid w:val="01176EA7"/>
    <w:rsid w:val="012C4E2A"/>
    <w:rsid w:val="01677B07"/>
    <w:rsid w:val="017B2F92"/>
    <w:rsid w:val="017E0CD4"/>
    <w:rsid w:val="01823290"/>
    <w:rsid w:val="01C95309"/>
    <w:rsid w:val="01CE4996"/>
    <w:rsid w:val="01D6494A"/>
    <w:rsid w:val="01EB5C67"/>
    <w:rsid w:val="021710AD"/>
    <w:rsid w:val="02181129"/>
    <w:rsid w:val="02331ABF"/>
    <w:rsid w:val="02591253"/>
    <w:rsid w:val="028209BC"/>
    <w:rsid w:val="02A73F5E"/>
    <w:rsid w:val="02A83951"/>
    <w:rsid w:val="02AB0514"/>
    <w:rsid w:val="02B30ECB"/>
    <w:rsid w:val="02D81A72"/>
    <w:rsid w:val="02E4100B"/>
    <w:rsid w:val="030672E5"/>
    <w:rsid w:val="031B5EBA"/>
    <w:rsid w:val="03302C20"/>
    <w:rsid w:val="03343D40"/>
    <w:rsid w:val="033F01C2"/>
    <w:rsid w:val="034A7CCA"/>
    <w:rsid w:val="037510FA"/>
    <w:rsid w:val="038500F8"/>
    <w:rsid w:val="038521FF"/>
    <w:rsid w:val="03A43808"/>
    <w:rsid w:val="03E05C76"/>
    <w:rsid w:val="03E40B1B"/>
    <w:rsid w:val="040C6A6B"/>
    <w:rsid w:val="041F679F"/>
    <w:rsid w:val="046A3E7C"/>
    <w:rsid w:val="04804580"/>
    <w:rsid w:val="04844854"/>
    <w:rsid w:val="048D65BC"/>
    <w:rsid w:val="04B05649"/>
    <w:rsid w:val="04C23293"/>
    <w:rsid w:val="04C2712A"/>
    <w:rsid w:val="04EA6DAD"/>
    <w:rsid w:val="04F82B4C"/>
    <w:rsid w:val="04FD7FB0"/>
    <w:rsid w:val="05222B85"/>
    <w:rsid w:val="052857E8"/>
    <w:rsid w:val="052D04B0"/>
    <w:rsid w:val="05351581"/>
    <w:rsid w:val="05467D5B"/>
    <w:rsid w:val="054D35C3"/>
    <w:rsid w:val="055D0409"/>
    <w:rsid w:val="057247B6"/>
    <w:rsid w:val="058B3F25"/>
    <w:rsid w:val="05A476DD"/>
    <w:rsid w:val="05E4416D"/>
    <w:rsid w:val="05ED287B"/>
    <w:rsid w:val="060C68AF"/>
    <w:rsid w:val="061E4834"/>
    <w:rsid w:val="0626293C"/>
    <w:rsid w:val="063D515E"/>
    <w:rsid w:val="06416FB4"/>
    <w:rsid w:val="06581AF4"/>
    <w:rsid w:val="065F6102"/>
    <w:rsid w:val="0671705A"/>
    <w:rsid w:val="06C40E3D"/>
    <w:rsid w:val="06E12257"/>
    <w:rsid w:val="06E822A2"/>
    <w:rsid w:val="06EE1ACE"/>
    <w:rsid w:val="06F61879"/>
    <w:rsid w:val="071701C7"/>
    <w:rsid w:val="07213347"/>
    <w:rsid w:val="07262622"/>
    <w:rsid w:val="07384786"/>
    <w:rsid w:val="076B0C3A"/>
    <w:rsid w:val="07841711"/>
    <w:rsid w:val="07857FA4"/>
    <w:rsid w:val="078631B7"/>
    <w:rsid w:val="078F59E9"/>
    <w:rsid w:val="07995D19"/>
    <w:rsid w:val="079F6DCE"/>
    <w:rsid w:val="07B60C9F"/>
    <w:rsid w:val="07C05BA3"/>
    <w:rsid w:val="07D0099D"/>
    <w:rsid w:val="07E04497"/>
    <w:rsid w:val="07E82D7C"/>
    <w:rsid w:val="07FD2F50"/>
    <w:rsid w:val="08612E38"/>
    <w:rsid w:val="08670E45"/>
    <w:rsid w:val="086D0680"/>
    <w:rsid w:val="08752E31"/>
    <w:rsid w:val="087665F1"/>
    <w:rsid w:val="08BB1C37"/>
    <w:rsid w:val="09000ACD"/>
    <w:rsid w:val="092E0530"/>
    <w:rsid w:val="093A25B3"/>
    <w:rsid w:val="095962AF"/>
    <w:rsid w:val="096133B5"/>
    <w:rsid w:val="096C75EB"/>
    <w:rsid w:val="097A7FD3"/>
    <w:rsid w:val="097B74E6"/>
    <w:rsid w:val="09896468"/>
    <w:rsid w:val="09B5723B"/>
    <w:rsid w:val="09E162A4"/>
    <w:rsid w:val="09F77BDA"/>
    <w:rsid w:val="0A0975CA"/>
    <w:rsid w:val="0A0C4D31"/>
    <w:rsid w:val="0A20501F"/>
    <w:rsid w:val="0A3C0F54"/>
    <w:rsid w:val="0A624007"/>
    <w:rsid w:val="0A876AF8"/>
    <w:rsid w:val="0A8836E5"/>
    <w:rsid w:val="0A896CE5"/>
    <w:rsid w:val="0A8F5A8C"/>
    <w:rsid w:val="0A950A08"/>
    <w:rsid w:val="0A9B58C4"/>
    <w:rsid w:val="0AA7147F"/>
    <w:rsid w:val="0AB31884"/>
    <w:rsid w:val="0ACC56B9"/>
    <w:rsid w:val="0ADE305F"/>
    <w:rsid w:val="0AE93919"/>
    <w:rsid w:val="0B15469D"/>
    <w:rsid w:val="0B36136D"/>
    <w:rsid w:val="0B4F695F"/>
    <w:rsid w:val="0B653D54"/>
    <w:rsid w:val="0B725AB3"/>
    <w:rsid w:val="0B731858"/>
    <w:rsid w:val="0B901174"/>
    <w:rsid w:val="0B934203"/>
    <w:rsid w:val="0BAA616C"/>
    <w:rsid w:val="0BAB08D0"/>
    <w:rsid w:val="0BB03C97"/>
    <w:rsid w:val="0C182FEF"/>
    <w:rsid w:val="0C683372"/>
    <w:rsid w:val="0C704E69"/>
    <w:rsid w:val="0C790A16"/>
    <w:rsid w:val="0CE9794A"/>
    <w:rsid w:val="0D044784"/>
    <w:rsid w:val="0D066B6D"/>
    <w:rsid w:val="0D1B4FA4"/>
    <w:rsid w:val="0D241943"/>
    <w:rsid w:val="0D2E1801"/>
    <w:rsid w:val="0D310579"/>
    <w:rsid w:val="0D314841"/>
    <w:rsid w:val="0D36652C"/>
    <w:rsid w:val="0D651F99"/>
    <w:rsid w:val="0D70298D"/>
    <w:rsid w:val="0D703BC7"/>
    <w:rsid w:val="0D766D04"/>
    <w:rsid w:val="0D837DFF"/>
    <w:rsid w:val="0D941B24"/>
    <w:rsid w:val="0DA6583B"/>
    <w:rsid w:val="0DB02216"/>
    <w:rsid w:val="0DB253C7"/>
    <w:rsid w:val="0DBD1BDA"/>
    <w:rsid w:val="0DC45C7F"/>
    <w:rsid w:val="0DC645BA"/>
    <w:rsid w:val="0DC76433"/>
    <w:rsid w:val="0DD55A9B"/>
    <w:rsid w:val="0E0A5DCA"/>
    <w:rsid w:val="0E0D3059"/>
    <w:rsid w:val="0E1456C8"/>
    <w:rsid w:val="0E1B20C0"/>
    <w:rsid w:val="0E2449B2"/>
    <w:rsid w:val="0E5E7EC3"/>
    <w:rsid w:val="0E5F02F0"/>
    <w:rsid w:val="0E820056"/>
    <w:rsid w:val="0EC7379E"/>
    <w:rsid w:val="0EFC3281"/>
    <w:rsid w:val="0F0767AD"/>
    <w:rsid w:val="0F13433D"/>
    <w:rsid w:val="0F260D7E"/>
    <w:rsid w:val="0F4B669A"/>
    <w:rsid w:val="0F693ECA"/>
    <w:rsid w:val="0FBC757A"/>
    <w:rsid w:val="0FDC5544"/>
    <w:rsid w:val="0FF232B4"/>
    <w:rsid w:val="0FF6791B"/>
    <w:rsid w:val="100E03DF"/>
    <w:rsid w:val="101747F5"/>
    <w:rsid w:val="10280789"/>
    <w:rsid w:val="10466CF3"/>
    <w:rsid w:val="104762B2"/>
    <w:rsid w:val="10491712"/>
    <w:rsid w:val="104D77F9"/>
    <w:rsid w:val="105C45A4"/>
    <w:rsid w:val="10757A3E"/>
    <w:rsid w:val="107F0312"/>
    <w:rsid w:val="10CB3201"/>
    <w:rsid w:val="10CE0231"/>
    <w:rsid w:val="10EF2796"/>
    <w:rsid w:val="110B1FFD"/>
    <w:rsid w:val="110E42F0"/>
    <w:rsid w:val="111D7BC2"/>
    <w:rsid w:val="11207761"/>
    <w:rsid w:val="11243955"/>
    <w:rsid w:val="112A06A0"/>
    <w:rsid w:val="112F3D99"/>
    <w:rsid w:val="11371C29"/>
    <w:rsid w:val="11385818"/>
    <w:rsid w:val="11925FC1"/>
    <w:rsid w:val="11B524F0"/>
    <w:rsid w:val="11C158D4"/>
    <w:rsid w:val="11DD7684"/>
    <w:rsid w:val="12154D3D"/>
    <w:rsid w:val="12457214"/>
    <w:rsid w:val="124D2729"/>
    <w:rsid w:val="124F443C"/>
    <w:rsid w:val="12624B91"/>
    <w:rsid w:val="12642F9C"/>
    <w:rsid w:val="12716E79"/>
    <w:rsid w:val="12A535CA"/>
    <w:rsid w:val="12C916C2"/>
    <w:rsid w:val="12E25392"/>
    <w:rsid w:val="12E532D6"/>
    <w:rsid w:val="12EE2BC6"/>
    <w:rsid w:val="13474CC8"/>
    <w:rsid w:val="136D7B1B"/>
    <w:rsid w:val="138870D7"/>
    <w:rsid w:val="139A199E"/>
    <w:rsid w:val="139C0475"/>
    <w:rsid w:val="13A24CF6"/>
    <w:rsid w:val="13BA53BC"/>
    <w:rsid w:val="13C83C09"/>
    <w:rsid w:val="13C95DDF"/>
    <w:rsid w:val="13E40E6B"/>
    <w:rsid w:val="13EC2AE4"/>
    <w:rsid w:val="13F83C20"/>
    <w:rsid w:val="14120968"/>
    <w:rsid w:val="141C653D"/>
    <w:rsid w:val="14224B43"/>
    <w:rsid w:val="143040B0"/>
    <w:rsid w:val="144B52EE"/>
    <w:rsid w:val="145A5D58"/>
    <w:rsid w:val="145D29CB"/>
    <w:rsid w:val="14957E15"/>
    <w:rsid w:val="14A41981"/>
    <w:rsid w:val="14C01613"/>
    <w:rsid w:val="14C467E9"/>
    <w:rsid w:val="14CC3796"/>
    <w:rsid w:val="150B455A"/>
    <w:rsid w:val="15325C06"/>
    <w:rsid w:val="15354668"/>
    <w:rsid w:val="15421BAB"/>
    <w:rsid w:val="154E022A"/>
    <w:rsid w:val="155B2054"/>
    <w:rsid w:val="156660D5"/>
    <w:rsid w:val="156B0D20"/>
    <w:rsid w:val="15A46B04"/>
    <w:rsid w:val="15A9482E"/>
    <w:rsid w:val="15F1161D"/>
    <w:rsid w:val="160B3801"/>
    <w:rsid w:val="160C1BCB"/>
    <w:rsid w:val="160C3C46"/>
    <w:rsid w:val="16224429"/>
    <w:rsid w:val="162C49E7"/>
    <w:rsid w:val="16331C36"/>
    <w:rsid w:val="165554D9"/>
    <w:rsid w:val="16681879"/>
    <w:rsid w:val="16864016"/>
    <w:rsid w:val="16933115"/>
    <w:rsid w:val="16B140CD"/>
    <w:rsid w:val="16B26FFE"/>
    <w:rsid w:val="16C14FB7"/>
    <w:rsid w:val="16E34270"/>
    <w:rsid w:val="16EB0EA4"/>
    <w:rsid w:val="16ED1DE0"/>
    <w:rsid w:val="1706734A"/>
    <w:rsid w:val="17535A94"/>
    <w:rsid w:val="175A35C1"/>
    <w:rsid w:val="1761440D"/>
    <w:rsid w:val="179130B8"/>
    <w:rsid w:val="17B96419"/>
    <w:rsid w:val="17BC24ED"/>
    <w:rsid w:val="17C31746"/>
    <w:rsid w:val="17C9076E"/>
    <w:rsid w:val="17DB5651"/>
    <w:rsid w:val="1807571C"/>
    <w:rsid w:val="18194E5B"/>
    <w:rsid w:val="181F6915"/>
    <w:rsid w:val="182F1851"/>
    <w:rsid w:val="184E6444"/>
    <w:rsid w:val="1856495D"/>
    <w:rsid w:val="18635B8D"/>
    <w:rsid w:val="189015C1"/>
    <w:rsid w:val="18914CFC"/>
    <w:rsid w:val="189D7969"/>
    <w:rsid w:val="18AE1B8A"/>
    <w:rsid w:val="18B30C56"/>
    <w:rsid w:val="18BC1226"/>
    <w:rsid w:val="18DB77CF"/>
    <w:rsid w:val="18E16F2A"/>
    <w:rsid w:val="1912141A"/>
    <w:rsid w:val="196C651D"/>
    <w:rsid w:val="1983730F"/>
    <w:rsid w:val="19851932"/>
    <w:rsid w:val="199C2857"/>
    <w:rsid w:val="199C7EE5"/>
    <w:rsid w:val="19A53C2C"/>
    <w:rsid w:val="19CE574D"/>
    <w:rsid w:val="19D858E4"/>
    <w:rsid w:val="19F0048E"/>
    <w:rsid w:val="1A1104E0"/>
    <w:rsid w:val="1A315B39"/>
    <w:rsid w:val="1A4F5975"/>
    <w:rsid w:val="1A530633"/>
    <w:rsid w:val="1A626F8D"/>
    <w:rsid w:val="1A8B6C97"/>
    <w:rsid w:val="1A901636"/>
    <w:rsid w:val="1A91517D"/>
    <w:rsid w:val="1A970ED2"/>
    <w:rsid w:val="1A9F7AB8"/>
    <w:rsid w:val="1AAA2DFB"/>
    <w:rsid w:val="1AAE4346"/>
    <w:rsid w:val="1ABD32E6"/>
    <w:rsid w:val="1ABD693D"/>
    <w:rsid w:val="1AF217E7"/>
    <w:rsid w:val="1AFD11C6"/>
    <w:rsid w:val="1B117340"/>
    <w:rsid w:val="1B416989"/>
    <w:rsid w:val="1B5A7BF4"/>
    <w:rsid w:val="1B6144C4"/>
    <w:rsid w:val="1B7F6943"/>
    <w:rsid w:val="1B9D0FEE"/>
    <w:rsid w:val="1BDE3F42"/>
    <w:rsid w:val="1BEA0FE8"/>
    <w:rsid w:val="1BF069E1"/>
    <w:rsid w:val="1BF22013"/>
    <w:rsid w:val="1C095F13"/>
    <w:rsid w:val="1C1F5136"/>
    <w:rsid w:val="1C323C81"/>
    <w:rsid w:val="1C3302D1"/>
    <w:rsid w:val="1C422E87"/>
    <w:rsid w:val="1C593762"/>
    <w:rsid w:val="1C5B1A45"/>
    <w:rsid w:val="1C874A89"/>
    <w:rsid w:val="1CB87339"/>
    <w:rsid w:val="1CBF264A"/>
    <w:rsid w:val="1CCC4B92"/>
    <w:rsid w:val="1CDD28FB"/>
    <w:rsid w:val="1CDF3CFB"/>
    <w:rsid w:val="1CE1063D"/>
    <w:rsid w:val="1CFC77B6"/>
    <w:rsid w:val="1D063C00"/>
    <w:rsid w:val="1D167BBB"/>
    <w:rsid w:val="1D305121"/>
    <w:rsid w:val="1D3C5874"/>
    <w:rsid w:val="1D594678"/>
    <w:rsid w:val="1D7B2840"/>
    <w:rsid w:val="1DA5166B"/>
    <w:rsid w:val="1DBA2C3C"/>
    <w:rsid w:val="1DDB32DF"/>
    <w:rsid w:val="1DE10A3E"/>
    <w:rsid w:val="1DFD14A7"/>
    <w:rsid w:val="1E0B3DFD"/>
    <w:rsid w:val="1E1660C5"/>
    <w:rsid w:val="1E283F5B"/>
    <w:rsid w:val="1E786B1F"/>
    <w:rsid w:val="1E794180"/>
    <w:rsid w:val="1ECA1E21"/>
    <w:rsid w:val="1ED83E2A"/>
    <w:rsid w:val="1EE43AD9"/>
    <w:rsid w:val="1F133CFB"/>
    <w:rsid w:val="1F1F02F0"/>
    <w:rsid w:val="1F301408"/>
    <w:rsid w:val="1F3C6D63"/>
    <w:rsid w:val="1F3D1AEC"/>
    <w:rsid w:val="1F4B6242"/>
    <w:rsid w:val="1F8B60A2"/>
    <w:rsid w:val="1FA67B60"/>
    <w:rsid w:val="1FEA5A5B"/>
    <w:rsid w:val="202E4EF7"/>
    <w:rsid w:val="20346CD6"/>
    <w:rsid w:val="203E5DA7"/>
    <w:rsid w:val="207C60A2"/>
    <w:rsid w:val="2084718A"/>
    <w:rsid w:val="208E23EF"/>
    <w:rsid w:val="208E697A"/>
    <w:rsid w:val="209D487B"/>
    <w:rsid w:val="20B36226"/>
    <w:rsid w:val="20BB73F7"/>
    <w:rsid w:val="20DA787C"/>
    <w:rsid w:val="20DB35F6"/>
    <w:rsid w:val="20DB41E0"/>
    <w:rsid w:val="20F63F8C"/>
    <w:rsid w:val="21071E6B"/>
    <w:rsid w:val="21162DE8"/>
    <w:rsid w:val="21332BF6"/>
    <w:rsid w:val="219060ED"/>
    <w:rsid w:val="219A0D00"/>
    <w:rsid w:val="219D363A"/>
    <w:rsid w:val="21A420F4"/>
    <w:rsid w:val="21C127EB"/>
    <w:rsid w:val="21E40681"/>
    <w:rsid w:val="21F901D7"/>
    <w:rsid w:val="22197B3C"/>
    <w:rsid w:val="22266AF2"/>
    <w:rsid w:val="22277271"/>
    <w:rsid w:val="223053CE"/>
    <w:rsid w:val="22357D8B"/>
    <w:rsid w:val="2246751B"/>
    <w:rsid w:val="224C2625"/>
    <w:rsid w:val="224D4EC6"/>
    <w:rsid w:val="22597779"/>
    <w:rsid w:val="226338A3"/>
    <w:rsid w:val="22D62815"/>
    <w:rsid w:val="22DD127B"/>
    <w:rsid w:val="22EB517D"/>
    <w:rsid w:val="22F37586"/>
    <w:rsid w:val="23111551"/>
    <w:rsid w:val="231D75F7"/>
    <w:rsid w:val="232D179D"/>
    <w:rsid w:val="234436D4"/>
    <w:rsid w:val="23640D99"/>
    <w:rsid w:val="23710832"/>
    <w:rsid w:val="23711416"/>
    <w:rsid w:val="23A423C5"/>
    <w:rsid w:val="23B00D6A"/>
    <w:rsid w:val="23DC309A"/>
    <w:rsid w:val="23F23FEF"/>
    <w:rsid w:val="23FE4108"/>
    <w:rsid w:val="24004402"/>
    <w:rsid w:val="24172B97"/>
    <w:rsid w:val="245F009A"/>
    <w:rsid w:val="249C2D9D"/>
    <w:rsid w:val="24A5374C"/>
    <w:rsid w:val="24A85262"/>
    <w:rsid w:val="24D9423D"/>
    <w:rsid w:val="24ED69B6"/>
    <w:rsid w:val="24F25C26"/>
    <w:rsid w:val="25240F15"/>
    <w:rsid w:val="25355D6C"/>
    <w:rsid w:val="253F2CDE"/>
    <w:rsid w:val="254865FB"/>
    <w:rsid w:val="25535E50"/>
    <w:rsid w:val="25805C82"/>
    <w:rsid w:val="25A84B90"/>
    <w:rsid w:val="25AE708F"/>
    <w:rsid w:val="25B87A8C"/>
    <w:rsid w:val="25C01B16"/>
    <w:rsid w:val="25EE4D8F"/>
    <w:rsid w:val="25F809F7"/>
    <w:rsid w:val="26031625"/>
    <w:rsid w:val="263679F9"/>
    <w:rsid w:val="26417160"/>
    <w:rsid w:val="26467961"/>
    <w:rsid w:val="266934E4"/>
    <w:rsid w:val="2670658E"/>
    <w:rsid w:val="26753BA5"/>
    <w:rsid w:val="26781AB5"/>
    <w:rsid w:val="267B2845"/>
    <w:rsid w:val="26993D37"/>
    <w:rsid w:val="26B60024"/>
    <w:rsid w:val="26B66ED5"/>
    <w:rsid w:val="26BA5363"/>
    <w:rsid w:val="26EF3957"/>
    <w:rsid w:val="270F6C8D"/>
    <w:rsid w:val="27335F39"/>
    <w:rsid w:val="27595274"/>
    <w:rsid w:val="27675EA2"/>
    <w:rsid w:val="27922821"/>
    <w:rsid w:val="2799737A"/>
    <w:rsid w:val="27CE7A10"/>
    <w:rsid w:val="2810103E"/>
    <w:rsid w:val="281D1FA6"/>
    <w:rsid w:val="282A1EE3"/>
    <w:rsid w:val="282B57DA"/>
    <w:rsid w:val="283A2456"/>
    <w:rsid w:val="283B14C8"/>
    <w:rsid w:val="28463A4A"/>
    <w:rsid w:val="286807E9"/>
    <w:rsid w:val="28681C99"/>
    <w:rsid w:val="286F310B"/>
    <w:rsid w:val="28757E8C"/>
    <w:rsid w:val="2878770F"/>
    <w:rsid w:val="288E56C5"/>
    <w:rsid w:val="289A3DAF"/>
    <w:rsid w:val="289D2A1E"/>
    <w:rsid w:val="28A022EC"/>
    <w:rsid w:val="28B07116"/>
    <w:rsid w:val="28B93CAB"/>
    <w:rsid w:val="28FE4D38"/>
    <w:rsid w:val="29044BDF"/>
    <w:rsid w:val="291E22D1"/>
    <w:rsid w:val="29347D47"/>
    <w:rsid w:val="29432367"/>
    <w:rsid w:val="29842A7C"/>
    <w:rsid w:val="29853B7C"/>
    <w:rsid w:val="2987431B"/>
    <w:rsid w:val="29A30A29"/>
    <w:rsid w:val="29AA6662"/>
    <w:rsid w:val="29C31611"/>
    <w:rsid w:val="29CA20F7"/>
    <w:rsid w:val="29D02A6C"/>
    <w:rsid w:val="29E26DED"/>
    <w:rsid w:val="2A0B0AA8"/>
    <w:rsid w:val="2A1A0CEB"/>
    <w:rsid w:val="2A2B3AE1"/>
    <w:rsid w:val="2A3A7029"/>
    <w:rsid w:val="2A403DF7"/>
    <w:rsid w:val="2A702E0A"/>
    <w:rsid w:val="2A703DA4"/>
    <w:rsid w:val="2AA9206F"/>
    <w:rsid w:val="2AB638DA"/>
    <w:rsid w:val="2ABF11E3"/>
    <w:rsid w:val="2AC11298"/>
    <w:rsid w:val="2AC71E11"/>
    <w:rsid w:val="2AD64088"/>
    <w:rsid w:val="2AF03B19"/>
    <w:rsid w:val="2AFA255C"/>
    <w:rsid w:val="2B3E5167"/>
    <w:rsid w:val="2B407A89"/>
    <w:rsid w:val="2B4E3FCD"/>
    <w:rsid w:val="2B7969C0"/>
    <w:rsid w:val="2B962954"/>
    <w:rsid w:val="2BA76A7D"/>
    <w:rsid w:val="2BA86DEC"/>
    <w:rsid w:val="2BB07C82"/>
    <w:rsid w:val="2BB37649"/>
    <w:rsid w:val="2BBD26F9"/>
    <w:rsid w:val="2BD9459B"/>
    <w:rsid w:val="2C0F23A5"/>
    <w:rsid w:val="2C3A1B18"/>
    <w:rsid w:val="2C3D4EBF"/>
    <w:rsid w:val="2C45359F"/>
    <w:rsid w:val="2C56064D"/>
    <w:rsid w:val="2C6064B3"/>
    <w:rsid w:val="2C6428B2"/>
    <w:rsid w:val="2C972AC7"/>
    <w:rsid w:val="2C9844D6"/>
    <w:rsid w:val="2CBF7537"/>
    <w:rsid w:val="2CC03124"/>
    <w:rsid w:val="2CCA2E9C"/>
    <w:rsid w:val="2CDA0C05"/>
    <w:rsid w:val="2CDB4953"/>
    <w:rsid w:val="2CE15011"/>
    <w:rsid w:val="2D0C7054"/>
    <w:rsid w:val="2D221E99"/>
    <w:rsid w:val="2D2470C7"/>
    <w:rsid w:val="2D2F3F8E"/>
    <w:rsid w:val="2D31141A"/>
    <w:rsid w:val="2D80634E"/>
    <w:rsid w:val="2D9B39F2"/>
    <w:rsid w:val="2DB733CB"/>
    <w:rsid w:val="2DBC0D54"/>
    <w:rsid w:val="2DC44CE4"/>
    <w:rsid w:val="2DF12D39"/>
    <w:rsid w:val="2DF92727"/>
    <w:rsid w:val="2E0376E4"/>
    <w:rsid w:val="2E1B40C4"/>
    <w:rsid w:val="2E53007B"/>
    <w:rsid w:val="2E6E76B6"/>
    <w:rsid w:val="2E785DC0"/>
    <w:rsid w:val="2E7E6C90"/>
    <w:rsid w:val="2E802E12"/>
    <w:rsid w:val="2E8E1CA7"/>
    <w:rsid w:val="2E921E3A"/>
    <w:rsid w:val="2E9574DA"/>
    <w:rsid w:val="2E982D28"/>
    <w:rsid w:val="2EA03DA1"/>
    <w:rsid w:val="2EA47373"/>
    <w:rsid w:val="2EAC496F"/>
    <w:rsid w:val="2EB06EBE"/>
    <w:rsid w:val="2EB13EA3"/>
    <w:rsid w:val="2EC62080"/>
    <w:rsid w:val="2EC80AE3"/>
    <w:rsid w:val="2EE363F4"/>
    <w:rsid w:val="2EED5217"/>
    <w:rsid w:val="2EFA733D"/>
    <w:rsid w:val="2F11349D"/>
    <w:rsid w:val="2F3F2FA2"/>
    <w:rsid w:val="2F496C82"/>
    <w:rsid w:val="2F510852"/>
    <w:rsid w:val="2F7E5C25"/>
    <w:rsid w:val="2F927246"/>
    <w:rsid w:val="2F9305E8"/>
    <w:rsid w:val="2FA65B89"/>
    <w:rsid w:val="2FBA3380"/>
    <w:rsid w:val="300F506A"/>
    <w:rsid w:val="301D2C19"/>
    <w:rsid w:val="303643A5"/>
    <w:rsid w:val="303837B5"/>
    <w:rsid w:val="304545E8"/>
    <w:rsid w:val="30540C48"/>
    <w:rsid w:val="305B00B8"/>
    <w:rsid w:val="3064007D"/>
    <w:rsid w:val="307420D2"/>
    <w:rsid w:val="308C311F"/>
    <w:rsid w:val="30A42760"/>
    <w:rsid w:val="30B17ECF"/>
    <w:rsid w:val="30D076DE"/>
    <w:rsid w:val="30F437F5"/>
    <w:rsid w:val="30FB1DEB"/>
    <w:rsid w:val="313500F0"/>
    <w:rsid w:val="314C2868"/>
    <w:rsid w:val="314D3F39"/>
    <w:rsid w:val="31506F6F"/>
    <w:rsid w:val="31724AF1"/>
    <w:rsid w:val="31923328"/>
    <w:rsid w:val="319525B3"/>
    <w:rsid w:val="31AD2280"/>
    <w:rsid w:val="31C64CB3"/>
    <w:rsid w:val="31C8379C"/>
    <w:rsid w:val="31CC4FC0"/>
    <w:rsid w:val="31DD340F"/>
    <w:rsid w:val="31DF5193"/>
    <w:rsid w:val="31EC7411"/>
    <w:rsid w:val="32253708"/>
    <w:rsid w:val="325E7BE3"/>
    <w:rsid w:val="32F26CA9"/>
    <w:rsid w:val="330F784A"/>
    <w:rsid w:val="33134E71"/>
    <w:rsid w:val="3325152F"/>
    <w:rsid w:val="335A484E"/>
    <w:rsid w:val="338637BC"/>
    <w:rsid w:val="338B2715"/>
    <w:rsid w:val="33993AA7"/>
    <w:rsid w:val="33AE06F6"/>
    <w:rsid w:val="33B035E5"/>
    <w:rsid w:val="33C45B30"/>
    <w:rsid w:val="33EA3E24"/>
    <w:rsid w:val="33EB35FD"/>
    <w:rsid w:val="33ED05A9"/>
    <w:rsid w:val="33F97BC3"/>
    <w:rsid w:val="33FA0960"/>
    <w:rsid w:val="342D5AA9"/>
    <w:rsid w:val="343113D3"/>
    <w:rsid w:val="343C0EE7"/>
    <w:rsid w:val="34603989"/>
    <w:rsid w:val="34754AFE"/>
    <w:rsid w:val="34B33D14"/>
    <w:rsid w:val="34E42F4D"/>
    <w:rsid w:val="35355F0A"/>
    <w:rsid w:val="356142A0"/>
    <w:rsid w:val="35B04BF9"/>
    <w:rsid w:val="35BD09B5"/>
    <w:rsid w:val="35D46B3A"/>
    <w:rsid w:val="35D97CAC"/>
    <w:rsid w:val="35E87669"/>
    <w:rsid w:val="35F46C3B"/>
    <w:rsid w:val="361231BE"/>
    <w:rsid w:val="36175DA3"/>
    <w:rsid w:val="363B7446"/>
    <w:rsid w:val="36667726"/>
    <w:rsid w:val="366E37DC"/>
    <w:rsid w:val="367F6C7D"/>
    <w:rsid w:val="36CA00A1"/>
    <w:rsid w:val="36D36DF1"/>
    <w:rsid w:val="37265F77"/>
    <w:rsid w:val="37297A8C"/>
    <w:rsid w:val="37355187"/>
    <w:rsid w:val="37492DBB"/>
    <w:rsid w:val="374E4953"/>
    <w:rsid w:val="376B76AD"/>
    <w:rsid w:val="37863E63"/>
    <w:rsid w:val="37C37D51"/>
    <w:rsid w:val="37D3697D"/>
    <w:rsid w:val="37E9418D"/>
    <w:rsid w:val="381C6576"/>
    <w:rsid w:val="38900CF4"/>
    <w:rsid w:val="38BD31FB"/>
    <w:rsid w:val="38D03FB0"/>
    <w:rsid w:val="38DB1F8D"/>
    <w:rsid w:val="38FF70D9"/>
    <w:rsid w:val="3907282B"/>
    <w:rsid w:val="39123BB1"/>
    <w:rsid w:val="39236E3E"/>
    <w:rsid w:val="39282158"/>
    <w:rsid w:val="3932297A"/>
    <w:rsid w:val="39382075"/>
    <w:rsid w:val="399B34CA"/>
    <w:rsid w:val="39A97DAF"/>
    <w:rsid w:val="39BE3DA7"/>
    <w:rsid w:val="39C10FAE"/>
    <w:rsid w:val="39DB62A1"/>
    <w:rsid w:val="3A236898"/>
    <w:rsid w:val="3A30728E"/>
    <w:rsid w:val="3A52002D"/>
    <w:rsid w:val="3A5351EA"/>
    <w:rsid w:val="3A540249"/>
    <w:rsid w:val="3A5B289B"/>
    <w:rsid w:val="3A7C4045"/>
    <w:rsid w:val="3A811997"/>
    <w:rsid w:val="3A81772A"/>
    <w:rsid w:val="3AB1042D"/>
    <w:rsid w:val="3AD268EA"/>
    <w:rsid w:val="3B0127BF"/>
    <w:rsid w:val="3B112C9F"/>
    <w:rsid w:val="3B370134"/>
    <w:rsid w:val="3B3B4F65"/>
    <w:rsid w:val="3B443DC9"/>
    <w:rsid w:val="3B514788"/>
    <w:rsid w:val="3B5A215A"/>
    <w:rsid w:val="3B5C1BFD"/>
    <w:rsid w:val="3B897CC2"/>
    <w:rsid w:val="3B9279A1"/>
    <w:rsid w:val="3BA7084C"/>
    <w:rsid w:val="3BBE688E"/>
    <w:rsid w:val="3BC037A4"/>
    <w:rsid w:val="3BD11802"/>
    <w:rsid w:val="3BD22B90"/>
    <w:rsid w:val="3BDB7687"/>
    <w:rsid w:val="3BF21924"/>
    <w:rsid w:val="3BF55114"/>
    <w:rsid w:val="3C355E58"/>
    <w:rsid w:val="3C524EFE"/>
    <w:rsid w:val="3C813D40"/>
    <w:rsid w:val="3CA3505E"/>
    <w:rsid w:val="3CAA4150"/>
    <w:rsid w:val="3CAE5DAD"/>
    <w:rsid w:val="3D451089"/>
    <w:rsid w:val="3D677E45"/>
    <w:rsid w:val="3D6D517E"/>
    <w:rsid w:val="3D8F3346"/>
    <w:rsid w:val="3D98044D"/>
    <w:rsid w:val="3DAE1445"/>
    <w:rsid w:val="3DBF1E7D"/>
    <w:rsid w:val="3DDE57C6"/>
    <w:rsid w:val="3DFE3D8D"/>
    <w:rsid w:val="3E045E20"/>
    <w:rsid w:val="3E0755D2"/>
    <w:rsid w:val="3E471AE2"/>
    <w:rsid w:val="3E554B58"/>
    <w:rsid w:val="3E7E7730"/>
    <w:rsid w:val="3EA206BB"/>
    <w:rsid w:val="3EB3679A"/>
    <w:rsid w:val="3EB631AD"/>
    <w:rsid w:val="3EB86914"/>
    <w:rsid w:val="3EE409E0"/>
    <w:rsid w:val="3EEE458E"/>
    <w:rsid w:val="3EF50E21"/>
    <w:rsid w:val="3F057D64"/>
    <w:rsid w:val="3F4563B2"/>
    <w:rsid w:val="3F5A4A7A"/>
    <w:rsid w:val="3F60094E"/>
    <w:rsid w:val="3F7B2E16"/>
    <w:rsid w:val="3F9324B4"/>
    <w:rsid w:val="3FA84A4E"/>
    <w:rsid w:val="3FB05F21"/>
    <w:rsid w:val="3FC76DC7"/>
    <w:rsid w:val="3FD12AA3"/>
    <w:rsid w:val="3FE94F8F"/>
    <w:rsid w:val="3FEA7232"/>
    <w:rsid w:val="40051E17"/>
    <w:rsid w:val="401069C0"/>
    <w:rsid w:val="401A271B"/>
    <w:rsid w:val="402D2239"/>
    <w:rsid w:val="403135E9"/>
    <w:rsid w:val="40660D78"/>
    <w:rsid w:val="40896772"/>
    <w:rsid w:val="408F5EAA"/>
    <w:rsid w:val="40A05FB0"/>
    <w:rsid w:val="40A27F80"/>
    <w:rsid w:val="40A351EE"/>
    <w:rsid w:val="40BE466E"/>
    <w:rsid w:val="40C1308E"/>
    <w:rsid w:val="40C81C57"/>
    <w:rsid w:val="40E116DD"/>
    <w:rsid w:val="40FF5D3C"/>
    <w:rsid w:val="410D1152"/>
    <w:rsid w:val="412F7EFA"/>
    <w:rsid w:val="415A1B8D"/>
    <w:rsid w:val="4166720F"/>
    <w:rsid w:val="416845DA"/>
    <w:rsid w:val="41720FB5"/>
    <w:rsid w:val="417B430D"/>
    <w:rsid w:val="41BB0C1E"/>
    <w:rsid w:val="41BE5D04"/>
    <w:rsid w:val="41C27AA8"/>
    <w:rsid w:val="41CD56BC"/>
    <w:rsid w:val="41D12DFA"/>
    <w:rsid w:val="42070B90"/>
    <w:rsid w:val="42150FF3"/>
    <w:rsid w:val="421745EE"/>
    <w:rsid w:val="42353280"/>
    <w:rsid w:val="423C1CEE"/>
    <w:rsid w:val="423D7815"/>
    <w:rsid w:val="42B06238"/>
    <w:rsid w:val="42DF6B1E"/>
    <w:rsid w:val="42EA58E6"/>
    <w:rsid w:val="43307E11"/>
    <w:rsid w:val="437275F0"/>
    <w:rsid w:val="437A508F"/>
    <w:rsid w:val="43912AA7"/>
    <w:rsid w:val="43B9111D"/>
    <w:rsid w:val="43BB77FC"/>
    <w:rsid w:val="43E048FB"/>
    <w:rsid w:val="43E57876"/>
    <w:rsid w:val="43F01808"/>
    <w:rsid w:val="44061F22"/>
    <w:rsid w:val="440F1C4E"/>
    <w:rsid w:val="44342174"/>
    <w:rsid w:val="443609BF"/>
    <w:rsid w:val="4436170D"/>
    <w:rsid w:val="44376845"/>
    <w:rsid w:val="44502AD6"/>
    <w:rsid w:val="446C3987"/>
    <w:rsid w:val="448B4CF5"/>
    <w:rsid w:val="44C5620B"/>
    <w:rsid w:val="451B1AC5"/>
    <w:rsid w:val="4528655A"/>
    <w:rsid w:val="45302BD4"/>
    <w:rsid w:val="45531A86"/>
    <w:rsid w:val="45573368"/>
    <w:rsid w:val="455B75D8"/>
    <w:rsid w:val="45997675"/>
    <w:rsid w:val="45B00BC1"/>
    <w:rsid w:val="461B1C1B"/>
    <w:rsid w:val="462E1484"/>
    <w:rsid w:val="466039A5"/>
    <w:rsid w:val="46673039"/>
    <w:rsid w:val="466F6C5E"/>
    <w:rsid w:val="46E82445"/>
    <w:rsid w:val="46EB42D7"/>
    <w:rsid w:val="46FA5CD4"/>
    <w:rsid w:val="471A6C63"/>
    <w:rsid w:val="471C20EE"/>
    <w:rsid w:val="471E40C9"/>
    <w:rsid w:val="47285D3D"/>
    <w:rsid w:val="476731A2"/>
    <w:rsid w:val="476F47E8"/>
    <w:rsid w:val="4774169C"/>
    <w:rsid w:val="47794E4B"/>
    <w:rsid w:val="477C0DDF"/>
    <w:rsid w:val="478B4ECD"/>
    <w:rsid w:val="47BC4D55"/>
    <w:rsid w:val="47D1238E"/>
    <w:rsid w:val="47D6229D"/>
    <w:rsid w:val="47FD3CCE"/>
    <w:rsid w:val="47FE56B0"/>
    <w:rsid w:val="480D3E45"/>
    <w:rsid w:val="484C6F55"/>
    <w:rsid w:val="48582716"/>
    <w:rsid w:val="485E11BA"/>
    <w:rsid w:val="48790402"/>
    <w:rsid w:val="487C449F"/>
    <w:rsid w:val="48AC632D"/>
    <w:rsid w:val="48CA1C78"/>
    <w:rsid w:val="48CF7D99"/>
    <w:rsid w:val="48F449A9"/>
    <w:rsid w:val="49003852"/>
    <w:rsid w:val="49051D27"/>
    <w:rsid w:val="491A08B0"/>
    <w:rsid w:val="49697141"/>
    <w:rsid w:val="4972249A"/>
    <w:rsid w:val="497630B8"/>
    <w:rsid w:val="49A511F2"/>
    <w:rsid w:val="49AD702E"/>
    <w:rsid w:val="49B25FF8"/>
    <w:rsid w:val="4A064990"/>
    <w:rsid w:val="4A0B1011"/>
    <w:rsid w:val="4A4C61F3"/>
    <w:rsid w:val="4A58455E"/>
    <w:rsid w:val="4A7260CE"/>
    <w:rsid w:val="4A74103F"/>
    <w:rsid w:val="4A975450"/>
    <w:rsid w:val="4B021834"/>
    <w:rsid w:val="4B2464B7"/>
    <w:rsid w:val="4B307F16"/>
    <w:rsid w:val="4B533C05"/>
    <w:rsid w:val="4B6D247F"/>
    <w:rsid w:val="4B7867DC"/>
    <w:rsid w:val="4B8B15F1"/>
    <w:rsid w:val="4B924660"/>
    <w:rsid w:val="4B9B59E7"/>
    <w:rsid w:val="4BCD39B7"/>
    <w:rsid w:val="4BE57306"/>
    <w:rsid w:val="4C212AFC"/>
    <w:rsid w:val="4C304D44"/>
    <w:rsid w:val="4C3954F1"/>
    <w:rsid w:val="4C3B7EDE"/>
    <w:rsid w:val="4C504905"/>
    <w:rsid w:val="4C543FA5"/>
    <w:rsid w:val="4C7142F0"/>
    <w:rsid w:val="4C717F99"/>
    <w:rsid w:val="4C8857C5"/>
    <w:rsid w:val="4CB84667"/>
    <w:rsid w:val="4CC34DBA"/>
    <w:rsid w:val="4CD9638C"/>
    <w:rsid w:val="4CDA19A5"/>
    <w:rsid w:val="4CE90CC5"/>
    <w:rsid w:val="4D3D3009"/>
    <w:rsid w:val="4D4759EB"/>
    <w:rsid w:val="4D6D62D7"/>
    <w:rsid w:val="4D744564"/>
    <w:rsid w:val="4D830C29"/>
    <w:rsid w:val="4D8409ED"/>
    <w:rsid w:val="4D8C3C91"/>
    <w:rsid w:val="4DB43611"/>
    <w:rsid w:val="4DCF643A"/>
    <w:rsid w:val="4DE11E0C"/>
    <w:rsid w:val="4DF35EB9"/>
    <w:rsid w:val="4E5531A0"/>
    <w:rsid w:val="4E605906"/>
    <w:rsid w:val="4E6F167A"/>
    <w:rsid w:val="4E7D7917"/>
    <w:rsid w:val="4E856976"/>
    <w:rsid w:val="4EA2112B"/>
    <w:rsid w:val="4ECF7956"/>
    <w:rsid w:val="4F1176F3"/>
    <w:rsid w:val="4F14027F"/>
    <w:rsid w:val="4F217391"/>
    <w:rsid w:val="4F28585C"/>
    <w:rsid w:val="4F4E7B48"/>
    <w:rsid w:val="4F6033B0"/>
    <w:rsid w:val="4F6723B6"/>
    <w:rsid w:val="4F752543"/>
    <w:rsid w:val="4FA42CF5"/>
    <w:rsid w:val="4FAD5FDA"/>
    <w:rsid w:val="4FB82220"/>
    <w:rsid w:val="4FCC3F86"/>
    <w:rsid w:val="4FE81398"/>
    <w:rsid w:val="50212524"/>
    <w:rsid w:val="502A762A"/>
    <w:rsid w:val="50302767"/>
    <w:rsid w:val="505852EA"/>
    <w:rsid w:val="50711030"/>
    <w:rsid w:val="50814ADF"/>
    <w:rsid w:val="509B4084"/>
    <w:rsid w:val="50A80F58"/>
    <w:rsid w:val="50D0710B"/>
    <w:rsid w:val="51060D98"/>
    <w:rsid w:val="510C31D4"/>
    <w:rsid w:val="511A71EE"/>
    <w:rsid w:val="512D6CA6"/>
    <w:rsid w:val="514643D4"/>
    <w:rsid w:val="514F4E6E"/>
    <w:rsid w:val="51655DD4"/>
    <w:rsid w:val="516F155A"/>
    <w:rsid w:val="51932FAD"/>
    <w:rsid w:val="51B53D1A"/>
    <w:rsid w:val="51CE66DB"/>
    <w:rsid w:val="51E62DD7"/>
    <w:rsid w:val="51EE084E"/>
    <w:rsid w:val="522171C8"/>
    <w:rsid w:val="5238328E"/>
    <w:rsid w:val="523B110D"/>
    <w:rsid w:val="523B5319"/>
    <w:rsid w:val="52724CE2"/>
    <w:rsid w:val="528C0B7E"/>
    <w:rsid w:val="52BC5EC3"/>
    <w:rsid w:val="53206AC2"/>
    <w:rsid w:val="533509C9"/>
    <w:rsid w:val="53452928"/>
    <w:rsid w:val="5357326C"/>
    <w:rsid w:val="53642F67"/>
    <w:rsid w:val="536B3ACC"/>
    <w:rsid w:val="53766B8D"/>
    <w:rsid w:val="537A58F6"/>
    <w:rsid w:val="537F56AD"/>
    <w:rsid w:val="538B579F"/>
    <w:rsid w:val="53B66958"/>
    <w:rsid w:val="53BD5EA0"/>
    <w:rsid w:val="53C2251F"/>
    <w:rsid w:val="53CE20BB"/>
    <w:rsid w:val="53D01A0B"/>
    <w:rsid w:val="53D4149B"/>
    <w:rsid w:val="5403164F"/>
    <w:rsid w:val="542E520F"/>
    <w:rsid w:val="545F0143"/>
    <w:rsid w:val="545F186C"/>
    <w:rsid w:val="549079EB"/>
    <w:rsid w:val="54933C91"/>
    <w:rsid w:val="54C2712D"/>
    <w:rsid w:val="54D0484B"/>
    <w:rsid w:val="54DD3511"/>
    <w:rsid w:val="54E472E2"/>
    <w:rsid w:val="54FB62F0"/>
    <w:rsid w:val="5516017D"/>
    <w:rsid w:val="551820E5"/>
    <w:rsid w:val="551E15B9"/>
    <w:rsid w:val="55343CD1"/>
    <w:rsid w:val="5541507B"/>
    <w:rsid w:val="55605CAD"/>
    <w:rsid w:val="55726DD6"/>
    <w:rsid w:val="55814038"/>
    <w:rsid w:val="558508A3"/>
    <w:rsid w:val="558F177A"/>
    <w:rsid w:val="55B2728A"/>
    <w:rsid w:val="55B91086"/>
    <w:rsid w:val="55DA55D7"/>
    <w:rsid w:val="55E262B1"/>
    <w:rsid w:val="55FD3462"/>
    <w:rsid w:val="561B7A15"/>
    <w:rsid w:val="564E43F3"/>
    <w:rsid w:val="566273F2"/>
    <w:rsid w:val="56666EE2"/>
    <w:rsid w:val="567762C1"/>
    <w:rsid w:val="567F61F6"/>
    <w:rsid w:val="56951575"/>
    <w:rsid w:val="56B57E6D"/>
    <w:rsid w:val="57022A0D"/>
    <w:rsid w:val="57256D9D"/>
    <w:rsid w:val="572A2818"/>
    <w:rsid w:val="574011C9"/>
    <w:rsid w:val="5746410C"/>
    <w:rsid w:val="576B22D6"/>
    <w:rsid w:val="578668BE"/>
    <w:rsid w:val="57882E88"/>
    <w:rsid w:val="578A2100"/>
    <w:rsid w:val="578F2469"/>
    <w:rsid w:val="57C45AAD"/>
    <w:rsid w:val="57DB072C"/>
    <w:rsid w:val="58076AB5"/>
    <w:rsid w:val="58242EA7"/>
    <w:rsid w:val="58300122"/>
    <w:rsid w:val="5851771E"/>
    <w:rsid w:val="586E6043"/>
    <w:rsid w:val="586E6D7A"/>
    <w:rsid w:val="587873A1"/>
    <w:rsid w:val="58AD7494"/>
    <w:rsid w:val="58B55EFF"/>
    <w:rsid w:val="58C509B0"/>
    <w:rsid w:val="58D8399B"/>
    <w:rsid w:val="58DB2C1E"/>
    <w:rsid w:val="58E032FE"/>
    <w:rsid w:val="58F45BB5"/>
    <w:rsid w:val="58F509F1"/>
    <w:rsid w:val="59301A29"/>
    <w:rsid w:val="593D72D5"/>
    <w:rsid w:val="595C45CC"/>
    <w:rsid w:val="595C7952"/>
    <w:rsid w:val="59643873"/>
    <w:rsid w:val="596A32B0"/>
    <w:rsid w:val="59722042"/>
    <w:rsid w:val="599110D7"/>
    <w:rsid w:val="59B6149E"/>
    <w:rsid w:val="59CF119B"/>
    <w:rsid w:val="59D10B16"/>
    <w:rsid w:val="59ED3AC9"/>
    <w:rsid w:val="59FA62BF"/>
    <w:rsid w:val="59FC07F2"/>
    <w:rsid w:val="5A074538"/>
    <w:rsid w:val="5A5C7EEE"/>
    <w:rsid w:val="5A61062F"/>
    <w:rsid w:val="5A6F08BA"/>
    <w:rsid w:val="5A75679A"/>
    <w:rsid w:val="5A8B33BB"/>
    <w:rsid w:val="5A937769"/>
    <w:rsid w:val="5AB57542"/>
    <w:rsid w:val="5AE26499"/>
    <w:rsid w:val="5AE76773"/>
    <w:rsid w:val="5AF0321E"/>
    <w:rsid w:val="5B086EBA"/>
    <w:rsid w:val="5B0C1F4D"/>
    <w:rsid w:val="5B192815"/>
    <w:rsid w:val="5B24736C"/>
    <w:rsid w:val="5B254BE0"/>
    <w:rsid w:val="5B324981"/>
    <w:rsid w:val="5B4573F3"/>
    <w:rsid w:val="5B704F13"/>
    <w:rsid w:val="5B7639C8"/>
    <w:rsid w:val="5B7C71A8"/>
    <w:rsid w:val="5B962018"/>
    <w:rsid w:val="5BA93E99"/>
    <w:rsid w:val="5BA940FA"/>
    <w:rsid w:val="5BAA0331"/>
    <w:rsid w:val="5BBB7CD0"/>
    <w:rsid w:val="5BDE576D"/>
    <w:rsid w:val="5BE5473D"/>
    <w:rsid w:val="5BF13632"/>
    <w:rsid w:val="5BF42656"/>
    <w:rsid w:val="5C0D1BAE"/>
    <w:rsid w:val="5C164F06"/>
    <w:rsid w:val="5C1C0C05"/>
    <w:rsid w:val="5C5B309B"/>
    <w:rsid w:val="5CB53DA4"/>
    <w:rsid w:val="5CC66DF5"/>
    <w:rsid w:val="5CFD0939"/>
    <w:rsid w:val="5D092F30"/>
    <w:rsid w:val="5D4C6193"/>
    <w:rsid w:val="5D601473"/>
    <w:rsid w:val="5D8E7513"/>
    <w:rsid w:val="5DAA2702"/>
    <w:rsid w:val="5DB6074F"/>
    <w:rsid w:val="5DC91753"/>
    <w:rsid w:val="5DCA0B67"/>
    <w:rsid w:val="5DD94F99"/>
    <w:rsid w:val="5DF214FB"/>
    <w:rsid w:val="5E0239AE"/>
    <w:rsid w:val="5E0A45F7"/>
    <w:rsid w:val="5E167440"/>
    <w:rsid w:val="5E40270F"/>
    <w:rsid w:val="5E457D25"/>
    <w:rsid w:val="5E4D4462"/>
    <w:rsid w:val="5E92537F"/>
    <w:rsid w:val="5E977D01"/>
    <w:rsid w:val="5E9F069D"/>
    <w:rsid w:val="5ECB53C6"/>
    <w:rsid w:val="5EDD2065"/>
    <w:rsid w:val="5F1733B5"/>
    <w:rsid w:val="5F2F42B0"/>
    <w:rsid w:val="5F4E3361"/>
    <w:rsid w:val="5F506CE7"/>
    <w:rsid w:val="5F5341F3"/>
    <w:rsid w:val="5F5D6A52"/>
    <w:rsid w:val="5F636BCC"/>
    <w:rsid w:val="5F6834EE"/>
    <w:rsid w:val="5F7D3271"/>
    <w:rsid w:val="5FCA5107"/>
    <w:rsid w:val="5FD255E8"/>
    <w:rsid w:val="5FD4341A"/>
    <w:rsid w:val="5FEC2FE9"/>
    <w:rsid w:val="5FEF6F25"/>
    <w:rsid w:val="5FF34B33"/>
    <w:rsid w:val="603E1879"/>
    <w:rsid w:val="60427493"/>
    <w:rsid w:val="60432042"/>
    <w:rsid w:val="604638E0"/>
    <w:rsid w:val="605E6B5F"/>
    <w:rsid w:val="606C2ECA"/>
    <w:rsid w:val="60917251"/>
    <w:rsid w:val="60B371C8"/>
    <w:rsid w:val="60B42F40"/>
    <w:rsid w:val="60C51F2E"/>
    <w:rsid w:val="60CC028A"/>
    <w:rsid w:val="60E05AE3"/>
    <w:rsid w:val="60E12DCE"/>
    <w:rsid w:val="612B3ABB"/>
    <w:rsid w:val="612C6F7A"/>
    <w:rsid w:val="613227E2"/>
    <w:rsid w:val="6134512E"/>
    <w:rsid w:val="6147240F"/>
    <w:rsid w:val="61550E0C"/>
    <w:rsid w:val="61566E79"/>
    <w:rsid w:val="61655143"/>
    <w:rsid w:val="616752DB"/>
    <w:rsid w:val="617050B9"/>
    <w:rsid w:val="617D3332"/>
    <w:rsid w:val="6195111A"/>
    <w:rsid w:val="6195687A"/>
    <w:rsid w:val="619E362F"/>
    <w:rsid w:val="6206638D"/>
    <w:rsid w:val="6241488F"/>
    <w:rsid w:val="62416098"/>
    <w:rsid w:val="6263278A"/>
    <w:rsid w:val="628F4960"/>
    <w:rsid w:val="629A695D"/>
    <w:rsid w:val="62A46238"/>
    <w:rsid w:val="62AA63A9"/>
    <w:rsid w:val="62BD1AF6"/>
    <w:rsid w:val="62E50DC8"/>
    <w:rsid w:val="62F45876"/>
    <w:rsid w:val="630C7132"/>
    <w:rsid w:val="63263003"/>
    <w:rsid w:val="63266382"/>
    <w:rsid w:val="635A71EF"/>
    <w:rsid w:val="635C3603"/>
    <w:rsid w:val="635C45F7"/>
    <w:rsid w:val="636D6842"/>
    <w:rsid w:val="639926E5"/>
    <w:rsid w:val="63BB7CDB"/>
    <w:rsid w:val="63F279DE"/>
    <w:rsid w:val="64176ECE"/>
    <w:rsid w:val="64356EBA"/>
    <w:rsid w:val="646E0355"/>
    <w:rsid w:val="648550E1"/>
    <w:rsid w:val="649F2F4E"/>
    <w:rsid w:val="64A060C3"/>
    <w:rsid w:val="64A43411"/>
    <w:rsid w:val="64A83900"/>
    <w:rsid w:val="64AF0D38"/>
    <w:rsid w:val="64B64EA5"/>
    <w:rsid w:val="64C37CFB"/>
    <w:rsid w:val="64CD458B"/>
    <w:rsid w:val="64D55E44"/>
    <w:rsid w:val="64E035ED"/>
    <w:rsid w:val="64FD4BAB"/>
    <w:rsid w:val="6522491C"/>
    <w:rsid w:val="654044EF"/>
    <w:rsid w:val="6543690B"/>
    <w:rsid w:val="654716AA"/>
    <w:rsid w:val="654755A3"/>
    <w:rsid w:val="655C300A"/>
    <w:rsid w:val="658B24C1"/>
    <w:rsid w:val="658E69CC"/>
    <w:rsid w:val="65921AA2"/>
    <w:rsid w:val="65A15AE1"/>
    <w:rsid w:val="65AD1823"/>
    <w:rsid w:val="65B17A4E"/>
    <w:rsid w:val="65B66740"/>
    <w:rsid w:val="65C744B5"/>
    <w:rsid w:val="65D77D82"/>
    <w:rsid w:val="66074D00"/>
    <w:rsid w:val="660A53C5"/>
    <w:rsid w:val="66794A10"/>
    <w:rsid w:val="66BB6DD6"/>
    <w:rsid w:val="66BC7B7D"/>
    <w:rsid w:val="66DD02CE"/>
    <w:rsid w:val="66E81621"/>
    <w:rsid w:val="67050051"/>
    <w:rsid w:val="671C212C"/>
    <w:rsid w:val="6747066A"/>
    <w:rsid w:val="674F751F"/>
    <w:rsid w:val="675C2B6B"/>
    <w:rsid w:val="676A13C4"/>
    <w:rsid w:val="679B1ABE"/>
    <w:rsid w:val="67A4786A"/>
    <w:rsid w:val="67E10F5A"/>
    <w:rsid w:val="67EE75D3"/>
    <w:rsid w:val="680C5410"/>
    <w:rsid w:val="681214F5"/>
    <w:rsid w:val="68416A02"/>
    <w:rsid w:val="684F1360"/>
    <w:rsid w:val="68527E0C"/>
    <w:rsid w:val="685C000B"/>
    <w:rsid w:val="688C184C"/>
    <w:rsid w:val="68992EC4"/>
    <w:rsid w:val="68A91CDD"/>
    <w:rsid w:val="68BB32D0"/>
    <w:rsid w:val="68D9505F"/>
    <w:rsid w:val="68E42335"/>
    <w:rsid w:val="6930285A"/>
    <w:rsid w:val="69326CD7"/>
    <w:rsid w:val="693A0A8C"/>
    <w:rsid w:val="693B6D7E"/>
    <w:rsid w:val="6954574C"/>
    <w:rsid w:val="69711B0C"/>
    <w:rsid w:val="697F42C1"/>
    <w:rsid w:val="698C01C5"/>
    <w:rsid w:val="69AF0748"/>
    <w:rsid w:val="69B30239"/>
    <w:rsid w:val="69DD457F"/>
    <w:rsid w:val="69FB7C7C"/>
    <w:rsid w:val="6A010FA4"/>
    <w:rsid w:val="6A413A96"/>
    <w:rsid w:val="6A415844"/>
    <w:rsid w:val="6A445335"/>
    <w:rsid w:val="6A616B8C"/>
    <w:rsid w:val="6A681638"/>
    <w:rsid w:val="6A7B324A"/>
    <w:rsid w:val="6A9D6492"/>
    <w:rsid w:val="6AB853DB"/>
    <w:rsid w:val="6AD76F1B"/>
    <w:rsid w:val="6AE24D86"/>
    <w:rsid w:val="6AEB4648"/>
    <w:rsid w:val="6AF04983"/>
    <w:rsid w:val="6B137FF4"/>
    <w:rsid w:val="6B3453A9"/>
    <w:rsid w:val="6B71764B"/>
    <w:rsid w:val="6B737C7F"/>
    <w:rsid w:val="6B7C392F"/>
    <w:rsid w:val="6BA5721B"/>
    <w:rsid w:val="6BB52D00"/>
    <w:rsid w:val="6BC02799"/>
    <w:rsid w:val="6BD66460"/>
    <w:rsid w:val="6BDA7CFF"/>
    <w:rsid w:val="6C07486C"/>
    <w:rsid w:val="6C1E1F9A"/>
    <w:rsid w:val="6C24541E"/>
    <w:rsid w:val="6C354FE2"/>
    <w:rsid w:val="6C362FA1"/>
    <w:rsid w:val="6C3D028D"/>
    <w:rsid w:val="6C4C5BDC"/>
    <w:rsid w:val="6C5C4BC7"/>
    <w:rsid w:val="6C6B665F"/>
    <w:rsid w:val="6C7F2FA4"/>
    <w:rsid w:val="6C81047C"/>
    <w:rsid w:val="6C847C6A"/>
    <w:rsid w:val="6C913DC1"/>
    <w:rsid w:val="6C9331D0"/>
    <w:rsid w:val="6CB26586"/>
    <w:rsid w:val="6CC21DA0"/>
    <w:rsid w:val="6CCF65F8"/>
    <w:rsid w:val="6CD02EB0"/>
    <w:rsid w:val="6CD77724"/>
    <w:rsid w:val="6CDC145C"/>
    <w:rsid w:val="6CE32BE3"/>
    <w:rsid w:val="6CF070AE"/>
    <w:rsid w:val="6D0072B0"/>
    <w:rsid w:val="6D2B1474"/>
    <w:rsid w:val="6D347DC7"/>
    <w:rsid w:val="6D6D7EDA"/>
    <w:rsid w:val="6D714693"/>
    <w:rsid w:val="6D8F68C7"/>
    <w:rsid w:val="6D911A55"/>
    <w:rsid w:val="6D923A44"/>
    <w:rsid w:val="6DB9234E"/>
    <w:rsid w:val="6DD4077E"/>
    <w:rsid w:val="6DE72678"/>
    <w:rsid w:val="6DEB54CB"/>
    <w:rsid w:val="6DF36E56"/>
    <w:rsid w:val="6E071FF5"/>
    <w:rsid w:val="6E0E5A3E"/>
    <w:rsid w:val="6E3947C0"/>
    <w:rsid w:val="6E721A51"/>
    <w:rsid w:val="6E7A4D13"/>
    <w:rsid w:val="6E9C38FD"/>
    <w:rsid w:val="6EA63EC8"/>
    <w:rsid w:val="6EBB5BE5"/>
    <w:rsid w:val="6EBE222E"/>
    <w:rsid w:val="6EE205DE"/>
    <w:rsid w:val="6EE64C0C"/>
    <w:rsid w:val="6EEF4009"/>
    <w:rsid w:val="6F057D78"/>
    <w:rsid w:val="6F1B59E4"/>
    <w:rsid w:val="6F2F7BB1"/>
    <w:rsid w:val="6F435AD5"/>
    <w:rsid w:val="6F4427B8"/>
    <w:rsid w:val="6F46306C"/>
    <w:rsid w:val="6F514D4A"/>
    <w:rsid w:val="6F8461B6"/>
    <w:rsid w:val="6FA562C7"/>
    <w:rsid w:val="6FC7781B"/>
    <w:rsid w:val="6FC8055A"/>
    <w:rsid w:val="6FD81A3A"/>
    <w:rsid w:val="6FDD7DB5"/>
    <w:rsid w:val="6FE3114C"/>
    <w:rsid w:val="6FED5B27"/>
    <w:rsid w:val="70017A54"/>
    <w:rsid w:val="70241F4F"/>
    <w:rsid w:val="702E1BFC"/>
    <w:rsid w:val="702F0734"/>
    <w:rsid w:val="705D2CAC"/>
    <w:rsid w:val="707B1384"/>
    <w:rsid w:val="707D427D"/>
    <w:rsid w:val="70963640"/>
    <w:rsid w:val="70AE1602"/>
    <w:rsid w:val="70B45694"/>
    <w:rsid w:val="70B54896"/>
    <w:rsid w:val="70E138DD"/>
    <w:rsid w:val="70E615B4"/>
    <w:rsid w:val="71072139"/>
    <w:rsid w:val="713A2FED"/>
    <w:rsid w:val="713B36F4"/>
    <w:rsid w:val="71592B5D"/>
    <w:rsid w:val="71657657"/>
    <w:rsid w:val="718B55F7"/>
    <w:rsid w:val="719A0F60"/>
    <w:rsid w:val="71AD013E"/>
    <w:rsid w:val="71EB3DFD"/>
    <w:rsid w:val="71FB6D21"/>
    <w:rsid w:val="725472E9"/>
    <w:rsid w:val="72787BF9"/>
    <w:rsid w:val="7298446F"/>
    <w:rsid w:val="729A3D44"/>
    <w:rsid w:val="72C525E1"/>
    <w:rsid w:val="72EB27F1"/>
    <w:rsid w:val="72EF5AD8"/>
    <w:rsid w:val="72F62F44"/>
    <w:rsid w:val="72FD388D"/>
    <w:rsid w:val="730B69EF"/>
    <w:rsid w:val="73282B26"/>
    <w:rsid w:val="732E7EA2"/>
    <w:rsid w:val="73530396"/>
    <w:rsid w:val="738735BD"/>
    <w:rsid w:val="73AF26AB"/>
    <w:rsid w:val="73C846FC"/>
    <w:rsid w:val="73D55FA8"/>
    <w:rsid w:val="73E70557"/>
    <w:rsid w:val="740640E2"/>
    <w:rsid w:val="74281823"/>
    <w:rsid w:val="743016A8"/>
    <w:rsid w:val="743352EF"/>
    <w:rsid w:val="74423549"/>
    <w:rsid w:val="74493C73"/>
    <w:rsid w:val="746622AE"/>
    <w:rsid w:val="74772D8B"/>
    <w:rsid w:val="74A0585D"/>
    <w:rsid w:val="74B459C5"/>
    <w:rsid w:val="74B559C1"/>
    <w:rsid w:val="74B8201A"/>
    <w:rsid w:val="74DD260E"/>
    <w:rsid w:val="74E80EC4"/>
    <w:rsid w:val="74EE4392"/>
    <w:rsid w:val="74F36A3F"/>
    <w:rsid w:val="74FB2A94"/>
    <w:rsid w:val="74FD4A5E"/>
    <w:rsid w:val="75114065"/>
    <w:rsid w:val="752C1BD0"/>
    <w:rsid w:val="753C2301"/>
    <w:rsid w:val="754B7577"/>
    <w:rsid w:val="75680411"/>
    <w:rsid w:val="756F10ED"/>
    <w:rsid w:val="758942EC"/>
    <w:rsid w:val="759E1D9D"/>
    <w:rsid w:val="75A73E53"/>
    <w:rsid w:val="75AA6994"/>
    <w:rsid w:val="75EA3234"/>
    <w:rsid w:val="75FE0072"/>
    <w:rsid w:val="76165930"/>
    <w:rsid w:val="76176C9B"/>
    <w:rsid w:val="76727755"/>
    <w:rsid w:val="76900CA9"/>
    <w:rsid w:val="76A342F7"/>
    <w:rsid w:val="76AF0C5F"/>
    <w:rsid w:val="76B742CB"/>
    <w:rsid w:val="76B778D2"/>
    <w:rsid w:val="76C75357"/>
    <w:rsid w:val="76CF1C1E"/>
    <w:rsid w:val="76E35494"/>
    <w:rsid w:val="76E67707"/>
    <w:rsid w:val="76E81A30"/>
    <w:rsid w:val="7706409E"/>
    <w:rsid w:val="772207AC"/>
    <w:rsid w:val="777E5B82"/>
    <w:rsid w:val="778A38E9"/>
    <w:rsid w:val="77B27D81"/>
    <w:rsid w:val="77DC7457"/>
    <w:rsid w:val="77EB6FCB"/>
    <w:rsid w:val="77F70A13"/>
    <w:rsid w:val="7808098C"/>
    <w:rsid w:val="785030F6"/>
    <w:rsid w:val="78561D12"/>
    <w:rsid w:val="78683009"/>
    <w:rsid w:val="787D6230"/>
    <w:rsid w:val="789E54C8"/>
    <w:rsid w:val="78A41457"/>
    <w:rsid w:val="78B47B29"/>
    <w:rsid w:val="78BB33CE"/>
    <w:rsid w:val="78BB3C7E"/>
    <w:rsid w:val="78BE269B"/>
    <w:rsid w:val="78C11069"/>
    <w:rsid w:val="78CA40FE"/>
    <w:rsid w:val="78CF3EBB"/>
    <w:rsid w:val="78EE4F8C"/>
    <w:rsid w:val="79023C15"/>
    <w:rsid w:val="790A6B0C"/>
    <w:rsid w:val="791D0507"/>
    <w:rsid w:val="791F2BAC"/>
    <w:rsid w:val="793B1C09"/>
    <w:rsid w:val="793C592F"/>
    <w:rsid w:val="795700BE"/>
    <w:rsid w:val="798556C6"/>
    <w:rsid w:val="79A61220"/>
    <w:rsid w:val="79AA4200"/>
    <w:rsid w:val="79C150C0"/>
    <w:rsid w:val="79EE2A5F"/>
    <w:rsid w:val="7A146AD1"/>
    <w:rsid w:val="7A1C5986"/>
    <w:rsid w:val="7A293BFF"/>
    <w:rsid w:val="7A2B12FD"/>
    <w:rsid w:val="7A426D3C"/>
    <w:rsid w:val="7A4E14E0"/>
    <w:rsid w:val="7A9B7E43"/>
    <w:rsid w:val="7AA11FE1"/>
    <w:rsid w:val="7AA653F4"/>
    <w:rsid w:val="7ABC6B5A"/>
    <w:rsid w:val="7ACE68B2"/>
    <w:rsid w:val="7AF20069"/>
    <w:rsid w:val="7AF52D7F"/>
    <w:rsid w:val="7AFA0C9E"/>
    <w:rsid w:val="7AFC7151"/>
    <w:rsid w:val="7B1A27DF"/>
    <w:rsid w:val="7B1C0D04"/>
    <w:rsid w:val="7B224595"/>
    <w:rsid w:val="7B270E9E"/>
    <w:rsid w:val="7B2F1969"/>
    <w:rsid w:val="7B3A0DBA"/>
    <w:rsid w:val="7B42628E"/>
    <w:rsid w:val="7B4A4598"/>
    <w:rsid w:val="7B697348"/>
    <w:rsid w:val="7B7315D6"/>
    <w:rsid w:val="7B887F93"/>
    <w:rsid w:val="7B8D6436"/>
    <w:rsid w:val="7BA37D4B"/>
    <w:rsid w:val="7BB039B9"/>
    <w:rsid w:val="7BBD008E"/>
    <w:rsid w:val="7BBD0AA3"/>
    <w:rsid w:val="7BE43F55"/>
    <w:rsid w:val="7C104BCA"/>
    <w:rsid w:val="7C2D5C29"/>
    <w:rsid w:val="7C594C70"/>
    <w:rsid w:val="7C7E2011"/>
    <w:rsid w:val="7CA270D6"/>
    <w:rsid w:val="7CC7488C"/>
    <w:rsid w:val="7CC773E1"/>
    <w:rsid w:val="7CEC227B"/>
    <w:rsid w:val="7CF16265"/>
    <w:rsid w:val="7CF23B68"/>
    <w:rsid w:val="7CFC4474"/>
    <w:rsid w:val="7D124E1E"/>
    <w:rsid w:val="7D23702C"/>
    <w:rsid w:val="7D2B0590"/>
    <w:rsid w:val="7D4D1C9B"/>
    <w:rsid w:val="7D657644"/>
    <w:rsid w:val="7D7908D4"/>
    <w:rsid w:val="7D7B39FD"/>
    <w:rsid w:val="7D9E7152"/>
    <w:rsid w:val="7DB27E0B"/>
    <w:rsid w:val="7DC55A27"/>
    <w:rsid w:val="7DD10836"/>
    <w:rsid w:val="7DF745E9"/>
    <w:rsid w:val="7E084A6F"/>
    <w:rsid w:val="7E2A7DC0"/>
    <w:rsid w:val="7E3D1542"/>
    <w:rsid w:val="7E472C9B"/>
    <w:rsid w:val="7E4A0AB3"/>
    <w:rsid w:val="7E6B2B63"/>
    <w:rsid w:val="7E6D5CC2"/>
    <w:rsid w:val="7E6E38C7"/>
    <w:rsid w:val="7E7933A7"/>
    <w:rsid w:val="7E835FD4"/>
    <w:rsid w:val="7EBE544B"/>
    <w:rsid w:val="7EC532B8"/>
    <w:rsid w:val="7EDE0585"/>
    <w:rsid w:val="7F014611"/>
    <w:rsid w:val="7F0C5FC9"/>
    <w:rsid w:val="7F121D42"/>
    <w:rsid w:val="7F12265F"/>
    <w:rsid w:val="7F2552E1"/>
    <w:rsid w:val="7F35708A"/>
    <w:rsid w:val="7F482D79"/>
    <w:rsid w:val="7F6F0306"/>
    <w:rsid w:val="7F8A1D2F"/>
    <w:rsid w:val="7F923886"/>
    <w:rsid w:val="7F9935D5"/>
    <w:rsid w:val="7FA35A4A"/>
    <w:rsid w:val="7FCA32F8"/>
    <w:rsid w:val="7FFD1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szCs w:val="24"/>
    </w:rPr>
  </w:style>
  <w:style w:type="paragraph" w:styleId="3">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4">
    <w:name w:val="annotation text"/>
    <w:qFormat/>
    <w:uiPriority w:val="0"/>
    <w:pPr>
      <w:widowControl w:val="0"/>
      <w:jc w:val="left"/>
    </w:pPr>
    <w:rPr>
      <w:rFonts w:ascii="Calibri" w:hAnsi="Calibri" w:eastAsia="宋体" w:cs="Times New Roman"/>
      <w:kern w:val="2"/>
      <w:sz w:val="21"/>
      <w:szCs w:val="24"/>
      <w:lang w:val="en-US" w:eastAsia="zh-CN" w:bidi="ar-SA"/>
    </w:rPr>
  </w:style>
  <w:style w:type="paragraph" w:styleId="5">
    <w:name w:val="Body Text Indent"/>
    <w:basedOn w:val="1"/>
    <w:qFormat/>
    <w:uiPriority w:val="0"/>
    <w:pPr>
      <w:widowControl w:val="0"/>
      <w:ind w:firstLine="720" w:firstLineChars="225"/>
      <w:jc w:val="both"/>
    </w:pPr>
    <w:rPr>
      <w:rFonts w:ascii="Times New Roman" w:hAnsi="Times New Roman" w:eastAsia="宋体" w:cs="Times New Roman"/>
      <w:kern w:val="2"/>
      <w:sz w:val="32"/>
      <w:szCs w:val="20"/>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Message Header"/>
    <w:basedOn w:val="1"/>
    <w:qFormat/>
    <w:uiPriority w:val="0"/>
    <w:pPr>
      <w:jc w:val="left"/>
    </w:pPr>
    <w:rPr>
      <w:rFonts w:ascii="Arial" w:hAnsi="Arial"/>
      <w:sz w:val="28"/>
      <w:szCs w:val="28"/>
    </w:rPr>
  </w:style>
  <w:style w:type="paragraph" w:styleId="11">
    <w:name w:val="Normal (Web)"/>
    <w:basedOn w:val="1"/>
    <w:qFormat/>
    <w:uiPriority w:val="0"/>
    <w:pPr>
      <w:widowControl w:val="0"/>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22"/>
    <w:rPr>
      <w:b/>
      <w:bCs/>
    </w:rPr>
  </w:style>
  <w:style w:type="character" w:styleId="16">
    <w:name w:val="Hyperlink"/>
    <w:basedOn w:val="14"/>
    <w:qFormat/>
    <w:uiPriority w:val="0"/>
    <w:rPr>
      <w:color w:val="0000FF"/>
      <w:u w:val="single"/>
    </w:rPr>
  </w:style>
  <w:style w:type="character" w:styleId="17">
    <w:name w:val="annotation reference"/>
    <w:qFormat/>
    <w:uiPriority w:val="0"/>
    <w:rPr>
      <w:sz w:val="21"/>
      <w:szCs w:val="21"/>
    </w:rPr>
  </w:style>
  <w:style w:type="paragraph" w:styleId="18">
    <w:name w:val="List Paragraph"/>
    <w:basedOn w:val="1"/>
    <w:qFormat/>
    <w:uiPriority w:val="34"/>
    <w:pPr>
      <w:widowControl/>
      <w:spacing w:after="200" w:line="276" w:lineRule="auto"/>
      <w:ind w:firstLine="420" w:firstLineChars="200"/>
      <w:jc w:val="left"/>
    </w:pPr>
    <w:rPr>
      <w:rFonts w:ascii="Calibri" w:hAnsi="Calibri" w:eastAsia="宋体" w:cs="Times New Roman"/>
      <w:kern w:val="0"/>
      <w:sz w:val="22"/>
      <w:lang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13279</Words>
  <Characters>13585</Characters>
  <Lines>0</Lines>
  <Paragraphs>0</Paragraphs>
  <TotalTime>0</TotalTime>
  <ScaleCrop>false</ScaleCrop>
  <LinksUpToDate>false</LinksUpToDate>
  <CharactersWithSpaces>14781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2023-04-04T02:21:00Z</dcterms:created>
  <dc:creator>lenovo</dc:creator>
  <cp:lastModifiedBy>lenovo</cp:lastModifiedBy>
  <cp:lastPrinted>2023-04-14T01:33:00Z</cp:lastPrinted>
  <dcterms:modified xsi:type="dcterms:W3CDTF">2023-04-17T01:23:29Z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A69AA9C99F6C454391394D643683628E_12</vt:lpwstr>
  </property>
</Properties>
</file>