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5037" w:type="pct"/>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9" w:hRule="atLeast"/>
        </w:trPr>
        <w:tc>
          <w:tcPr>
            <w:tcW w:w="5000" w:type="pct"/>
            <w:tcBorders>
              <w:tl2br w:val="nil"/>
              <w:tr2bl w:val="nil"/>
            </w:tcBorders>
            <w:noWrap w:val="0"/>
            <w:vAlign w:val="center"/>
          </w:tcPr>
          <w:p>
            <w:pPr>
              <w:jc w:val="center"/>
              <w:rPr>
                <w:rFonts w:hint="default" w:ascii="宋体" w:hAnsi="宋体" w:eastAsia="宋体"/>
                <w:b/>
                <w:bCs/>
                <w:sz w:val="44"/>
                <w:lang w:val="en-US" w:eastAsia="zh-CN"/>
              </w:rPr>
            </w:pPr>
            <w:bookmarkStart w:id="0" w:name="bt"/>
            <w:r>
              <w:rPr>
                <w:rFonts w:hint="eastAsia" w:ascii="宋体" w:hAnsi="宋体"/>
                <w:b/>
                <w:bCs/>
                <w:sz w:val="44"/>
                <w:lang w:val="en-US" w:eastAsia="zh-CN"/>
              </w:rPr>
              <w:t>对市政协第十五届二次会议</w:t>
            </w:r>
            <w:r>
              <w:rPr>
                <w:rFonts w:hint="eastAsia" w:ascii="宋体" w:hAnsi="宋体"/>
                <w:b/>
                <w:bCs/>
                <w:sz w:val="44"/>
                <w:lang w:val="en-US" w:eastAsia="zh-CN"/>
              </w:rPr>
              <w:br w:type="textWrapping"/>
            </w:r>
            <w:r>
              <w:rPr>
                <w:rFonts w:hint="eastAsia" w:ascii="宋体" w:hAnsi="宋体"/>
                <w:b/>
                <w:bCs/>
                <w:sz w:val="44"/>
                <w:lang w:val="en-US" w:eastAsia="zh-CN"/>
              </w:rPr>
              <w:t>第</w:t>
            </w:r>
            <w:r>
              <w:rPr>
                <w:rFonts w:hint="default" w:ascii="Nimbus Roman No9 L" w:hAnsi="Nimbus Roman No9 L" w:cs="Nimbus Roman No9 L"/>
                <w:b/>
                <w:bCs/>
                <w:sz w:val="44"/>
                <w:lang w:val="en-US" w:eastAsia="zh-CN"/>
              </w:rPr>
              <w:t>0</w:t>
            </w:r>
            <w:r>
              <w:rPr>
                <w:rFonts w:hint="eastAsia" w:ascii="Nimbus Roman No9 L" w:hAnsi="Nimbus Roman No9 L" w:cs="Nimbus Roman No9 L"/>
                <w:b/>
                <w:bCs/>
                <w:sz w:val="44"/>
                <w:lang w:val="en-US" w:eastAsia="zh-CN"/>
              </w:rPr>
              <w:t>516</w:t>
            </w:r>
            <w:r>
              <w:rPr>
                <w:rFonts w:hint="eastAsia" w:ascii="宋体" w:hAnsi="宋体"/>
                <w:b/>
                <w:bCs/>
                <w:sz w:val="44"/>
                <w:lang w:val="en-US" w:eastAsia="zh-CN"/>
              </w:rPr>
              <w:t>号提案的办理答复</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ind w:right="105" w:rightChars="50"/>
              <w:rPr>
                <w:rFonts w:eastAsia="仿宋_GB2312"/>
                <w:sz w:val="32"/>
              </w:rPr>
            </w:pPr>
            <w:bookmarkStart w:id="1" w:name="chenghu"/>
            <w:r>
              <w:rPr>
                <w:rFonts w:hint="eastAsia" w:eastAsia="仿宋_GB2312"/>
                <w:sz w:val="32"/>
                <w:lang w:val="en-US" w:eastAsia="zh-CN"/>
              </w:rPr>
              <w:t>刘庆纲委员</w:t>
            </w:r>
            <w:bookmarkEnd w:id="1"/>
            <w:r>
              <w:rPr>
                <w:rFonts w:eastAsia="仿宋_GB2312"/>
                <w:sz w:val="3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rPr>
                <w:rFonts w:eastAsia="仿宋_GB2312"/>
                <w:sz w:val="32"/>
              </w:rPr>
            </w:pPr>
            <w:r>
              <w:rPr>
                <w:rFonts w:eastAsia="仿宋_GB2312"/>
                <w:sz w:val="32"/>
                <w:szCs w:val="18"/>
              </w:rPr>
              <w:t>　　</w:t>
            </w:r>
            <w:bookmarkStart w:id="2" w:name="shuo"/>
            <w:r>
              <w:rPr>
                <w:rFonts w:hint="eastAsia" w:eastAsia="仿宋_GB2312"/>
                <w:sz w:val="32"/>
                <w:szCs w:val="18"/>
                <w:lang w:val="en-US" w:eastAsia="zh-CN"/>
              </w:rPr>
              <w:t>您提出的关于充分发挥天开高教科创园核心区域优势提高科创效能的提案，经会同市教委、市财政局等研究答复如下</w:t>
            </w:r>
            <w:bookmarkEnd w:id="2"/>
            <w:r>
              <w:rPr>
                <w:rFonts w:eastAsia="仿宋_GB2312"/>
                <w:sz w:val="32"/>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2" w:hRule="atLeast"/>
        </w:trPr>
        <w:tc>
          <w:tcPr>
            <w:tcW w:w="5000" w:type="pct"/>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Chars="0" w:firstLine="641"/>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eastAsia="仿宋_GB2312" w:cs="Times New Roman"/>
                <w:color w:val="auto"/>
                <w:sz w:val="32"/>
                <w:szCs w:val="32"/>
                <w:lang w:val="en-US" w:eastAsia="zh-CN"/>
              </w:rPr>
              <w:t>2023年以来，</w:t>
            </w:r>
            <w:r>
              <w:rPr>
                <w:rFonts w:hint="default" w:ascii="Times New Roman" w:hAnsi="Times New Roman" w:eastAsia="仿宋_GB2312" w:cs="Times New Roman"/>
                <w:color w:val="auto"/>
                <w:sz w:val="32"/>
                <w:szCs w:val="32"/>
                <w:lang w:eastAsia="zh-CN"/>
              </w:rPr>
              <w:t>市</w:t>
            </w:r>
            <w:r>
              <w:rPr>
                <w:rFonts w:hint="eastAsia" w:eastAsia="仿宋_GB2312" w:cs="Times New Roman"/>
                <w:color w:val="auto"/>
                <w:sz w:val="32"/>
                <w:szCs w:val="32"/>
                <w:lang w:eastAsia="zh-CN"/>
              </w:rPr>
              <w:t>科技局</w:t>
            </w:r>
            <w:r>
              <w:rPr>
                <w:rFonts w:hint="default" w:ascii="Times New Roman" w:hAnsi="Times New Roman" w:eastAsia="仿宋_GB2312" w:cs="Times New Roman"/>
                <w:color w:val="auto"/>
                <w:sz w:val="32"/>
                <w:szCs w:val="32"/>
                <w:lang w:eastAsia="zh-CN"/>
              </w:rPr>
              <w:t>认真落实</w:t>
            </w:r>
            <w:r>
              <w:rPr>
                <w:rFonts w:hint="eastAsia" w:ascii="Times New Roman" w:hAnsi="Times New Roman" w:eastAsia="仿宋_GB2312" w:cs="Times New Roman"/>
                <w:color w:val="auto"/>
                <w:sz w:val="32"/>
                <w:szCs w:val="32"/>
                <w:lang w:val="en-US" w:eastAsia="zh-CN"/>
              </w:rPr>
              <w:t>天开园</w:t>
            </w:r>
            <w:r>
              <w:rPr>
                <w:rFonts w:hint="default" w:ascii="Times New Roman" w:hAnsi="Times New Roman" w:eastAsia="仿宋_GB2312" w:cs="Times New Roman"/>
                <w:color w:val="auto"/>
                <w:sz w:val="32"/>
                <w:szCs w:val="32"/>
                <w:lang w:val="en-US" w:eastAsia="zh-CN"/>
              </w:rPr>
              <w:t>建设工作领导小组会议</w:t>
            </w:r>
            <w:r>
              <w:rPr>
                <w:rFonts w:hint="default" w:ascii="Times New Roman" w:hAnsi="Times New Roman" w:eastAsia="仿宋_GB2312" w:cs="Times New Roman"/>
                <w:color w:val="auto"/>
                <w:sz w:val="32"/>
                <w:szCs w:val="32"/>
                <w:lang w:eastAsia="zh-CN"/>
              </w:rPr>
              <w:t>精神，</w:t>
            </w:r>
            <w:r>
              <w:rPr>
                <w:rFonts w:hint="eastAsia" w:ascii="Times New Roman" w:hAnsi="Times New Roman" w:eastAsia="仿宋_GB2312" w:cs="Times New Roman"/>
                <w:b w:val="0"/>
                <w:bCs w:val="0"/>
                <w:color w:val="auto"/>
                <w:kern w:val="0"/>
                <w:sz w:val="32"/>
                <w:szCs w:val="32"/>
                <w:highlight w:val="none"/>
                <w:lang w:val="en-US" w:eastAsia="zh-CN" w:bidi="ar"/>
              </w:rPr>
              <w:t>按照“整合、共享、创新、服务”的原则，面向天开园入驻企业做好服务，提高科技资源配置效率，降低企业研发成本，助力企业研发和技术创新</w:t>
            </w:r>
            <w:r>
              <w:rPr>
                <w:rFonts w:hint="eastAsia" w:eastAsia="仿宋_GB2312" w:cs="Times New Roman"/>
                <w:b w:val="0"/>
                <w:bCs w:val="0"/>
                <w:color w:val="auto"/>
                <w:kern w:val="0"/>
                <w:sz w:val="32"/>
                <w:szCs w:val="32"/>
                <w:highlight w:val="none"/>
                <w:lang w:val="en-US" w:eastAsia="zh-CN" w:bidi="ar"/>
              </w:rPr>
              <w:t>，</w:t>
            </w:r>
            <w:r>
              <w:rPr>
                <w:rFonts w:hint="default" w:ascii="Times New Roman" w:hAnsi="Times New Roman" w:eastAsia="仿宋_GB2312" w:cs="Times New Roman"/>
                <w:color w:val="auto"/>
                <w:sz w:val="32"/>
                <w:szCs w:val="32"/>
                <w:lang w:eastAsia="zh-CN"/>
              </w:rPr>
              <w:t>全力</w:t>
            </w:r>
            <w:r>
              <w:rPr>
                <w:rFonts w:hint="eastAsia" w:ascii="Times New Roman" w:hAnsi="Times New Roman" w:eastAsia="仿宋_GB2312" w:cs="Times New Roman"/>
                <w:color w:val="auto"/>
                <w:sz w:val="32"/>
                <w:szCs w:val="32"/>
                <w:lang w:eastAsia="zh-CN"/>
              </w:rPr>
              <w:t>推进天开园建设和高质量发展</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Chars="0" w:firstLine="641"/>
              <w:jc w:val="both"/>
              <w:textAlignment w:val="auto"/>
              <w:rPr>
                <w:rFonts w:hint="eastAsia" w:ascii="Times New Roman" w:hAnsi="Times New Roman" w:eastAsia="仿宋_GB2312" w:cs="Times New Roman"/>
                <w:b w:val="0"/>
                <w:bCs w:val="0"/>
                <w:color w:val="auto"/>
                <w:kern w:val="0"/>
                <w:sz w:val="32"/>
                <w:szCs w:val="32"/>
                <w:highlight w:val="none"/>
                <w:lang w:val="en-US" w:eastAsia="zh-CN" w:bidi="ar"/>
              </w:rPr>
            </w:pPr>
            <w:r>
              <w:rPr>
                <w:rFonts w:hint="eastAsia" w:ascii="Times New Roman" w:hAnsi="Times New Roman" w:eastAsia="仿宋_GB2312" w:cs="Times New Roman"/>
                <w:b w:val="0"/>
                <w:color w:val="auto"/>
                <w:kern w:val="2"/>
                <w:sz w:val="32"/>
                <w:szCs w:val="32"/>
                <w:highlight w:val="none"/>
                <w:lang w:val="en-US" w:eastAsia="zh-CN" w:bidi="ar"/>
              </w:rPr>
              <w:t>根据</w:t>
            </w:r>
            <w:r>
              <w:rPr>
                <w:rFonts w:hint="default" w:ascii="Times New Roman" w:hAnsi="Times New Roman" w:eastAsia="仿宋_GB2312" w:cs="Times New Roman"/>
                <w:b w:val="0"/>
                <w:bCs w:val="0"/>
                <w:color w:val="auto"/>
                <w:kern w:val="0"/>
                <w:sz w:val="32"/>
                <w:szCs w:val="32"/>
                <w:highlight w:val="none"/>
                <w:lang w:val="en-US" w:eastAsia="zh-CN" w:bidi="ar"/>
              </w:rPr>
              <w:t>《关于支持天开高教科创园高质量发展的若干政策措施》</w:t>
            </w:r>
            <w:r>
              <w:rPr>
                <w:rFonts w:hint="eastAsia" w:ascii="Times New Roman" w:hAnsi="Times New Roman" w:eastAsia="仿宋_GB2312" w:cs="Times New Roman"/>
                <w:b w:val="0"/>
                <w:bCs w:val="0"/>
                <w:color w:val="auto"/>
                <w:kern w:val="0"/>
                <w:sz w:val="32"/>
                <w:szCs w:val="32"/>
                <w:highlight w:val="none"/>
                <w:lang w:val="en-US" w:eastAsia="zh-CN" w:bidi="ar"/>
              </w:rPr>
              <w:t>，</w:t>
            </w:r>
            <w:r>
              <w:rPr>
                <w:rFonts w:hint="eastAsia" w:eastAsia="仿宋_GB2312" w:cs="Times New Roman"/>
                <w:b w:val="0"/>
                <w:bCs w:val="0"/>
                <w:color w:val="auto"/>
                <w:kern w:val="0"/>
                <w:sz w:val="32"/>
                <w:szCs w:val="32"/>
                <w:highlight w:val="none"/>
                <w:lang w:val="en-US" w:eastAsia="zh-CN" w:bidi="ar"/>
              </w:rPr>
              <w:t>市科技局</w:t>
            </w:r>
            <w:r>
              <w:rPr>
                <w:rFonts w:hint="eastAsia" w:eastAsia="仿宋_GB2312" w:cs="Times New Roman"/>
                <w:b w:val="0"/>
                <w:color w:val="auto"/>
                <w:kern w:val="2"/>
                <w:sz w:val="32"/>
                <w:szCs w:val="32"/>
                <w:highlight w:val="none"/>
                <w:lang w:val="en-US" w:eastAsia="zh-CN" w:bidi="ar"/>
              </w:rPr>
              <w:t>会同市教委、市财政局、天津海关</w:t>
            </w:r>
            <w:r>
              <w:rPr>
                <w:rFonts w:hint="eastAsia" w:ascii="Times New Roman" w:hAnsi="Times New Roman" w:eastAsia="仿宋_GB2312" w:cs="Times New Roman"/>
                <w:b w:val="0"/>
                <w:color w:val="auto"/>
                <w:kern w:val="2"/>
                <w:sz w:val="32"/>
                <w:szCs w:val="32"/>
                <w:highlight w:val="none"/>
                <w:lang w:val="en-US" w:eastAsia="zh-CN" w:bidi="ar"/>
              </w:rPr>
              <w:t>积极</w:t>
            </w:r>
            <w:r>
              <w:rPr>
                <w:rFonts w:hint="eastAsia" w:ascii="Times New Roman" w:hAnsi="Times New Roman" w:eastAsia="仿宋_GB2312" w:cs="Times New Roman"/>
                <w:b w:val="0"/>
                <w:bCs w:val="0"/>
                <w:color w:val="auto"/>
                <w:kern w:val="0"/>
                <w:sz w:val="32"/>
                <w:szCs w:val="32"/>
                <w:highlight w:val="none"/>
                <w:lang w:val="en-US" w:eastAsia="zh-CN" w:bidi="ar"/>
              </w:rPr>
              <w:t>推动高校院所创新资源开放共享，支持高校院所和海河实验室、重点实验室等高水平创新平台将科学仪器和实验室设施面向园区企业开放服务。支持园区依托本市大型科研仪器开放共享平台组建检验检测联盟。鼓励高校将图书馆等公共服务设施向园区企业和团队开放。</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Chars="0" w:firstLine="641"/>
              <w:jc w:val="both"/>
              <w:textAlignment w:val="auto"/>
              <w:rPr>
                <w:rFonts w:hint="eastAsia" w:ascii="Times New Roman" w:hAnsi="Times New Roman" w:eastAsia="仿宋_GB2312" w:cs="Times New Roman"/>
                <w:b w:val="0"/>
                <w:bCs w:val="0"/>
                <w:color w:val="auto"/>
                <w:kern w:val="0"/>
                <w:sz w:val="32"/>
                <w:szCs w:val="32"/>
                <w:highlight w:val="none"/>
                <w:lang w:val="en-US" w:eastAsia="zh-CN" w:bidi="ar"/>
              </w:rPr>
            </w:pPr>
            <w:r>
              <w:rPr>
                <w:rFonts w:hint="eastAsia" w:ascii="Times New Roman" w:hAnsi="Times New Roman" w:eastAsia="仿宋_GB2312" w:cs="Times New Roman"/>
                <w:b/>
                <w:bCs/>
                <w:color w:val="auto"/>
                <w:kern w:val="0"/>
                <w:sz w:val="32"/>
                <w:szCs w:val="32"/>
                <w:highlight w:val="none"/>
                <w:lang w:val="en-US" w:eastAsia="zh-CN" w:bidi="ar"/>
              </w:rPr>
              <w:t>一是聚焦</w:t>
            </w:r>
            <w:r>
              <w:rPr>
                <w:rFonts w:hint="eastAsia" w:eastAsia="仿宋_GB2312" w:cs="Times New Roman"/>
                <w:b/>
                <w:bCs/>
                <w:color w:val="auto"/>
                <w:kern w:val="0"/>
                <w:sz w:val="32"/>
                <w:szCs w:val="32"/>
                <w:highlight w:val="none"/>
                <w:lang w:val="en-US" w:eastAsia="zh-CN" w:bidi="ar"/>
              </w:rPr>
              <w:t>顶层设计</w:t>
            </w:r>
            <w:r>
              <w:rPr>
                <w:rFonts w:hint="eastAsia" w:ascii="Times New Roman" w:hAnsi="Times New Roman" w:eastAsia="仿宋_GB2312" w:cs="Times New Roman"/>
                <w:b/>
                <w:bCs/>
                <w:color w:val="auto"/>
                <w:kern w:val="0"/>
                <w:sz w:val="32"/>
                <w:szCs w:val="32"/>
                <w:highlight w:val="none"/>
                <w:lang w:val="en-US" w:eastAsia="zh-CN" w:bidi="ar"/>
              </w:rPr>
              <w:t>，完善政策体系。</w:t>
            </w:r>
            <w:r>
              <w:rPr>
                <w:rFonts w:hint="eastAsia" w:ascii="Times New Roman" w:hAnsi="Times New Roman" w:eastAsia="仿宋_GB2312" w:cs="Times New Roman"/>
                <w:b w:val="0"/>
                <w:bCs w:val="0"/>
                <w:color w:val="auto"/>
                <w:kern w:val="0"/>
                <w:sz w:val="32"/>
                <w:szCs w:val="32"/>
                <w:highlight w:val="none"/>
                <w:lang w:val="en-US" w:eastAsia="zh-CN" w:bidi="ar"/>
              </w:rPr>
              <w:t>市科技局联合市教委、</w:t>
            </w:r>
            <w:r>
              <w:rPr>
                <w:rFonts w:hint="eastAsia" w:eastAsia="仿宋_GB2312" w:cs="Times New Roman"/>
                <w:b w:val="0"/>
                <w:bCs w:val="0"/>
                <w:color w:val="auto"/>
                <w:kern w:val="0"/>
                <w:sz w:val="32"/>
                <w:szCs w:val="32"/>
                <w:highlight w:val="none"/>
                <w:lang w:val="en-US" w:eastAsia="zh-CN" w:bidi="ar"/>
              </w:rPr>
              <w:t>市财政局、</w:t>
            </w:r>
            <w:r>
              <w:rPr>
                <w:rFonts w:hint="default" w:eastAsia="仿宋_GB2312" w:cs="Times New Roman"/>
                <w:b w:val="0"/>
                <w:bCs w:val="0"/>
                <w:color w:val="auto"/>
                <w:kern w:val="0"/>
                <w:sz w:val="32"/>
                <w:szCs w:val="32"/>
                <w:highlight w:val="none"/>
                <w:lang w:val="en" w:eastAsia="zh-CN" w:bidi="ar"/>
              </w:rPr>
              <w:t>市卫生健康委</w:t>
            </w:r>
            <w:r>
              <w:rPr>
                <w:rFonts w:hint="eastAsia" w:ascii="Times New Roman" w:hAnsi="Times New Roman" w:eastAsia="仿宋_GB2312" w:cs="Times New Roman"/>
                <w:b w:val="0"/>
                <w:bCs w:val="0"/>
                <w:color w:val="auto"/>
                <w:kern w:val="0"/>
                <w:sz w:val="32"/>
                <w:szCs w:val="32"/>
                <w:highlight w:val="none"/>
                <w:lang w:val="en-US" w:eastAsia="zh-CN" w:bidi="ar"/>
              </w:rPr>
              <w:t>等单位对天津市大型科研仪器及其共享情况进行摸底，开展专题调研工作并组织召开政策论证会议。修订了《天津市大型科研仪器设施开放共享管理办法》、制定了《天津市大型科研仪器开放共享评价考核实施细则》，明确了大型科研仪器共享工作体制机制，实现科研设施与仪器认定、管理、服务、考核、评价的全链条有机衔接。</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Chars="0" w:firstLine="641"/>
              <w:jc w:val="both"/>
              <w:textAlignment w:val="auto"/>
              <w:rPr>
                <w:rFonts w:hint="eastAsia" w:ascii="Times New Roman" w:hAnsi="Times New Roman" w:eastAsia="仿宋_GB2312" w:cs="Times New Roman"/>
                <w:b w:val="0"/>
                <w:bCs w:val="0"/>
                <w:color w:val="auto"/>
                <w:kern w:val="0"/>
                <w:sz w:val="32"/>
                <w:szCs w:val="32"/>
                <w:highlight w:val="none"/>
                <w:lang w:val="en-US" w:eastAsia="zh-CN" w:bidi="ar"/>
              </w:rPr>
            </w:pPr>
            <w:r>
              <w:rPr>
                <w:rFonts w:hint="eastAsia" w:ascii="Times New Roman" w:hAnsi="Times New Roman" w:eastAsia="仿宋_GB2312" w:cs="Times New Roman"/>
                <w:b/>
                <w:bCs/>
                <w:color w:val="auto"/>
                <w:kern w:val="0"/>
                <w:sz w:val="32"/>
                <w:szCs w:val="32"/>
                <w:highlight w:val="none"/>
                <w:lang w:val="en-US" w:eastAsia="zh-CN" w:bidi="ar"/>
              </w:rPr>
              <w:t>二是聚焦服务成效，开展评价考核。</w:t>
            </w:r>
            <w:r>
              <w:rPr>
                <w:rFonts w:hint="eastAsia" w:ascii="Times New Roman" w:hAnsi="Times New Roman" w:eastAsia="仿宋_GB2312" w:cs="Times New Roman"/>
                <w:b w:val="0"/>
                <w:bCs w:val="0"/>
                <w:color w:val="auto"/>
                <w:kern w:val="0"/>
                <w:sz w:val="32"/>
                <w:szCs w:val="32"/>
                <w:highlight w:val="none"/>
                <w:lang w:val="en-US" w:eastAsia="zh-CN" w:bidi="ar"/>
              </w:rPr>
              <w:t>在前期仪器资源摸底的基础上，</w:t>
            </w:r>
            <w:r>
              <w:rPr>
                <w:rFonts w:hint="eastAsia" w:eastAsia="仿宋_GB2312" w:cs="Times New Roman"/>
                <w:b w:val="0"/>
                <w:bCs w:val="0"/>
                <w:color w:val="auto"/>
                <w:kern w:val="0"/>
                <w:sz w:val="32"/>
                <w:szCs w:val="32"/>
                <w:highlight w:val="none"/>
                <w:lang w:val="en-US" w:eastAsia="zh-CN" w:bidi="ar"/>
              </w:rPr>
              <w:t>市科技局</w:t>
            </w:r>
            <w:r>
              <w:rPr>
                <w:rFonts w:hint="eastAsia" w:ascii="Times New Roman" w:hAnsi="Times New Roman" w:eastAsia="仿宋_GB2312" w:cs="Times New Roman"/>
                <w:b w:val="0"/>
                <w:bCs w:val="0"/>
                <w:color w:val="auto"/>
                <w:kern w:val="0"/>
                <w:sz w:val="32"/>
                <w:szCs w:val="32"/>
                <w:highlight w:val="none"/>
                <w:lang w:val="en-US" w:eastAsia="zh-CN" w:bidi="ar"/>
              </w:rPr>
              <w:t>开展大型仪器共享评价考核工作。</w:t>
            </w:r>
            <w:r>
              <w:rPr>
                <w:rFonts w:hint="eastAsia" w:eastAsia="仿宋_GB2312" w:cs="Times New Roman"/>
                <w:b w:val="0"/>
                <w:bCs w:val="0"/>
                <w:color w:val="auto"/>
                <w:kern w:val="0"/>
                <w:sz w:val="32"/>
                <w:szCs w:val="32"/>
                <w:highlight w:val="none"/>
                <w:lang w:val="en-US" w:eastAsia="zh-CN" w:bidi="ar"/>
              </w:rPr>
              <w:t>2023年</w:t>
            </w:r>
            <w:r>
              <w:rPr>
                <w:rFonts w:hint="eastAsia" w:ascii="Times New Roman" w:hAnsi="Times New Roman" w:eastAsia="仿宋_GB2312" w:cs="Times New Roman"/>
                <w:b w:val="0"/>
                <w:bCs w:val="0"/>
                <w:color w:val="auto"/>
                <w:kern w:val="0"/>
                <w:sz w:val="32"/>
                <w:szCs w:val="32"/>
                <w:highlight w:val="none"/>
                <w:lang w:val="en-US" w:eastAsia="zh-CN" w:bidi="ar"/>
              </w:rPr>
              <w:t>对</w:t>
            </w:r>
            <w:r>
              <w:rPr>
                <w:rFonts w:hint="eastAsia" w:eastAsia="仿宋_GB2312" w:cs="Times New Roman"/>
                <w:b w:val="0"/>
                <w:bCs w:val="0"/>
                <w:color w:val="auto"/>
                <w:kern w:val="0"/>
                <w:sz w:val="32"/>
                <w:szCs w:val="32"/>
                <w:highlight w:val="none"/>
                <w:lang w:val="en-US" w:eastAsia="zh-CN" w:bidi="ar"/>
              </w:rPr>
              <w:t>66</w:t>
            </w:r>
            <w:r>
              <w:rPr>
                <w:rFonts w:hint="eastAsia" w:ascii="Times New Roman" w:hAnsi="Times New Roman" w:eastAsia="仿宋_GB2312" w:cs="Times New Roman"/>
                <w:b w:val="0"/>
                <w:bCs w:val="0"/>
                <w:color w:val="auto"/>
                <w:kern w:val="0"/>
                <w:sz w:val="32"/>
                <w:szCs w:val="32"/>
                <w:highlight w:val="none"/>
                <w:lang w:val="en-US" w:eastAsia="zh-CN" w:bidi="ar"/>
              </w:rPr>
              <w:t>家</w:t>
            </w:r>
            <w:r>
              <w:rPr>
                <w:rFonts w:hint="eastAsia" w:eastAsia="仿宋_GB2312" w:cs="Times New Roman"/>
                <w:b w:val="0"/>
                <w:bCs w:val="0"/>
                <w:color w:val="auto"/>
                <w:kern w:val="0"/>
                <w:sz w:val="32"/>
                <w:szCs w:val="32"/>
                <w:highlight w:val="none"/>
                <w:lang w:val="en-US" w:eastAsia="zh-CN" w:bidi="ar"/>
              </w:rPr>
              <w:t>仪器</w:t>
            </w:r>
            <w:r>
              <w:rPr>
                <w:rFonts w:hint="eastAsia" w:ascii="Times New Roman" w:hAnsi="Times New Roman" w:eastAsia="仿宋_GB2312" w:cs="Times New Roman"/>
                <w:b w:val="0"/>
                <w:bCs w:val="0"/>
                <w:color w:val="auto"/>
                <w:kern w:val="0"/>
                <w:sz w:val="32"/>
                <w:szCs w:val="32"/>
                <w:highlight w:val="none"/>
                <w:lang w:val="en-US" w:eastAsia="zh-CN" w:bidi="ar"/>
              </w:rPr>
              <w:t>管理单位报送的2904台（套）可入网大型科研仪器共享情况进行考核，参评科研仪器2022年平均有效工作机时超1400小时，年平均</w:t>
            </w:r>
            <w:r>
              <w:rPr>
                <w:rFonts w:hint="eastAsia" w:eastAsia="仿宋_GB2312" w:cs="Times New Roman"/>
                <w:b w:val="0"/>
                <w:bCs w:val="0"/>
                <w:color w:val="auto"/>
                <w:kern w:val="0"/>
                <w:sz w:val="32"/>
                <w:szCs w:val="32"/>
                <w:highlight w:val="none"/>
                <w:lang w:val="en-US" w:eastAsia="zh-CN" w:bidi="ar"/>
              </w:rPr>
              <w:t>对外服务</w:t>
            </w:r>
            <w:r>
              <w:rPr>
                <w:rFonts w:hint="eastAsia" w:ascii="Times New Roman" w:hAnsi="Times New Roman" w:eastAsia="仿宋_GB2312" w:cs="Times New Roman"/>
                <w:b w:val="0"/>
                <w:bCs w:val="0"/>
                <w:color w:val="auto"/>
                <w:kern w:val="0"/>
                <w:sz w:val="32"/>
                <w:szCs w:val="32"/>
                <w:highlight w:val="none"/>
                <w:lang w:val="en-US" w:eastAsia="zh-CN" w:bidi="ar"/>
              </w:rPr>
              <w:t>机时超250小时，仪器对外共享服务时长占比约17%，新增认定50万元以上大型科研仪器162台套，同比增长5.9%， 评价考核的指挥棒作用得到充分发挥。</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Chars="0" w:firstLine="641"/>
              <w:jc w:val="both"/>
              <w:textAlignment w:val="auto"/>
              <w:rPr>
                <w:rFonts w:hint="eastAsia" w:ascii="Times New Roman" w:hAnsi="Times New Roman" w:eastAsia="仿宋_GB2312" w:cs="Times New Roman"/>
                <w:b w:val="0"/>
                <w:bCs w:val="0"/>
                <w:color w:val="auto"/>
                <w:kern w:val="0"/>
                <w:sz w:val="32"/>
                <w:szCs w:val="32"/>
                <w:highlight w:val="none"/>
                <w:lang w:val="en-US" w:eastAsia="zh-CN" w:bidi="ar"/>
              </w:rPr>
            </w:pPr>
            <w:r>
              <w:rPr>
                <w:rFonts w:hint="eastAsia" w:ascii="Times New Roman" w:hAnsi="Times New Roman" w:eastAsia="仿宋_GB2312" w:cs="Times New Roman"/>
                <w:b/>
                <w:bCs/>
                <w:color w:val="auto"/>
                <w:kern w:val="0"/>
                <w:sz w:val="32"/>
                <w:szCs w:val="32"/>
                <w:highlight w:val="none"/>
                <w:lang w:val="en-US" w:eastAsia="zh-CN" w:bidi="ar"/>
              </w:rPr>
              <w:t>三是聚焦资源整合，强化协调联动。</w:t>
            </w:r>
            <w:r>
              <w:rPr>
                <w:rFonts w:hint="eastAsia" w:eastAsia="仿宋_GB2312" w:cs="Times New Roman"/>
                <w:b w:val="0"/>
                <w:bCs w:val="0"/>
                <w:color w:val="auto"/>
                <w:kern w:val="0"/>
                <w:sz w:val="32"/>
                <w:szCs w:val="32"/>
                <w:highlight w:val="none"/>
                <w:lang w:val="en-US" w:eastAsia="zh-CN" w:bidi="ar"/>
              </w:rPr>
              <w:t>市科技局</w:t>
            </w:r>
            <w:r>
              <w:rPr>
                <w:rFonts w:hint="eastAsia" w:ascii="Times New Roman" w:hAnsi="Times New Roman" w:eastAsia="仿宋_GB2312" w:cs="Times New Roman"/>
                <w:b w:val="0"/>
                <w:bCs w:val="0"/>
                <w:color w:val="auto"/>
                <w:kern w:val="0"/>
                <w:sz w:val="32"/>
                <w:szCs w:val="32"/>
                <w:highlight w:val="none"/>
                <w:lang w:val="en-US" w:eastAsia="zh-CN" w:bidi="ar"/>
              </w:rPr>
              <w:t>加强平台与各</w:t>
            </w:r>
            <w:r>
              <w:rPr>
                <w:rFonts w:hint="eastAsia" w:eastAsia="仿宋_GB2312" w:cs="Times New Roman"/>
                <w:b w:val="0"/>
                <w:bCs w:val="0"/>
                <w:color w:val="auto"/>
                <w:kern w:val="0"/>
                <w:sz w:val="32"/>
                <w:szCs w:val="32"/>
                <w:highlight w:val="none"/>
                <w:lang w:val="en-US" w:eastAsia="zh-CN" w:bidi="ar"/>
              </w:rPr>
              <w:t>仪器</w:t>
            </w:r>
            <w:r>
              <w:rPr>
                <w:rFonts w:hint="eastAsia" w:ascii="Times New Roman" w:hAnsi="Times New Roman" w:eastAsia="仿宋_GB2312" w:cs="Times New Roman"/>
                <w:b w:val="0"/>
                <w:bCs w:val="0"/>
                <w:color w:val="auto"/>
                <w:kern w:val="0"/>
                <w:sz w:val="32"/>
                <w:szCs w:val="32"/>
                <w:highlight w:val="none"/>
                <w:lang w:val="en-US" w:eastAsia="zh-CN" w:bidi="ar"/>
              </w:rPr>
              <w:t>管理单位间的资源共享与信息互通，构建“多触角、强联动、共推进”的合作协同工作体系。</w:t>
            </w:r>
            <w:r>
              <w:rPr>
                <w:rFonts w:hint="eastAsia" w:ascii="Nimbus Roman No9 L" w:hAnsi="Nimbus Roman No9 L" w:eastAsia="仿宋_GB2312" w:cs="Nimbus Roman No9 L"/>
                <w:color w:val="auto"/>
                <w:sz w:val="32"/>
                <w:szCs w:val="32"/>
                <w:lang w:val="en" w:eastAsia="zh-CN"/>
              </w:rPr>
              <w:t>支持南开大学、天津大学、天津理工大学、天津师范大学和天津医科大学的</w:t>
            </w:r>
            <w:r>
              <w:rPr>
                <w:rFonts w:hint="eastAsia" w:ascii="Times New Roman" w:hAnsi="Times New Roman" w:eastAsia="仿宋_GB2312" w:cs="Times New Roman"/>
                <w:b w:val="0"/>
                <w:bCs w:val="0"/>
                <w:color w:val="auto"/>
                <w:kern w:val="0"/>
                <w:sz w:val="32"/>
                <w:szCs w:val="32"/>
                <w:highlight w:val="none"/>
                <w:lang w:val="en-US" w:eastAsia="zh-CN" w:bidi="ar"/>
              </w:rPr>
              <w:t>大型科研仪器</w:t>
            </w:r>
            <w:r>
              <w:rPr>
                <w:rFonts w:hint="eastAsia" w:ascii="Nimbus Roman No9 L" w:hAnsi="Nimbus Roman No9 L" w:eastAsia="仿宋_GB2312" w:cs="Nimbus Roman No9 L"/>
                <w:color w:val="auto"/>
                <w:sz w:val="32"/>
                <w:szCs w:val="32"/>
                <w:lang w:val="en" w:eastAsia="zh-CN"/>
              </w:rPr>
              <w:t>平台，纳入天开高教科创园整体发展战略，进行统筹管理，通过统一的平台实现设备使用信息的实时更新，促进仪器共享和检验检测平台共享，提高设备使用效率，降低运营成本。同时，建立设备维护和更新机制，确保设备的稳定运行。</w:t>
            </w:r>
            <w:r>
              <w:rPr>
                <w:rFonts w:hint="eastAsia" w:ascii="Times New Roman" w:hAnsi="Times New Roman" w:eastAsia="仿宋_GB2312" w:cs="Times New Roman"/>
                <w:b w:val="0"/>
                <w:bCs w:val="0"/>
                <w:color w:val="auto"/>
                <w:kern w:val="0"/>
                <w:sz w:val="32"/>
                <w:szCs w:val="32"/>
                <w:highlight w:val="none"/>
                <w:lang w:val="en-US" w:eastAsia="zh-CN" w:bidi="ar"/>
              </w:rPr>
              <w:t>纳入共享平台以来，服务机构</w:t>
            </w:r>
            <w:r>
              <w:rPr>
                <w:rFonts w:hint="eastAsia" w:eastAsia="仿宋_GB2312" w:cs="Times New Roman"/>
                <w:b w:val="0"/>
                <w:bCs w:val="0"/>
                <w:color w:val="auto"/>
                <w:kern w:val="0"/>
                <w:sz w:val="32"/>
                <w:szCs w:val="32"/>
                <w:highlight w:val="none"/>
                <w:lang w:val="en-US" w:eastAsia="zh-CN" w:bidi="ar"/>
              </w:rPr>
              <w:t>科研</w:t>
            </w:r>
            <w:r>
              <w:rPr>
                <w:rFonts w:hint="eastAsia" w:ascii="Times New Roman" w:hAnsi="Times New Roman" w:eastAsia="仿宋_GB2312" w:cs="Times New Roman"/>
                <w:b w:val="0"/>
                <w:bCs w:val="0"/>
                <w:color w:val="auto"/>
                <w:kern w:val="0"/>
                <w:sz w:val="32"/>
                <w:szCs w:val="32"/>
                <w:highlight w:val="none"/>
                <w:lang w:val="en-US" w:eastAsia="zh-CN" w:bidi="ar"/>
              </w:rPr>
              <w:t>仪器共享服务规模快速增长，2023年新入网大型科研仪器超1341台（套），同比增长55%，服务科技型企业成效显著。</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Chars="0" w:firstLine="641"/>
              <w:jc w:val="both"/>
              <w:textAlignment w:val="auto"/>
              <w:rPr>
                <w:rFonts w:hint="eastAsia" w:ascii="Times New Roman" w:hAnsi="Times New Roman" w:eastAsia="仿宋_GB2312" w:cs="Times New Roman"/>
                <w:b w:val="0"/>
                <w:bCs w:val="0"/>
                <w:color w:val="auto"/>
                <w:kern w:val="0"/>
                <w:sz w:val="32"/>
                <w:szCs w:val="32"/>
                <w:highlight w:val="none"/>
                <w:lang w:val="en-US" w:eastAsia="zh-CN" w:bidi="ar"/>
              </w:rPr>
            </w:pPr>
            <w:r>
              <w:rPr>
                <w:rFonts w:hint="eastAsia" w:eastAsia="仿宋_GB2312" w:cs="Times New Roman"/>
                <w:b/>
                <w:bCs/>
                <w:color w:val="auto"/>
                <w:kern w:val="0"/>
                <w:sz w:val="32"/>
                <w:szCs w:val="32"/>
                <w:highlight w:val="none"/>
                <w:lang w:val="en-US" w:eastAsia="zh-CN" w:bidi="ar"/>
              </w:rPr>
              <w:t>四是聚焦能力提升，进行物联网升级。</w:t>
            </w:r>
            <w:r>
              <w:rPr>
                <w:rFonts w:hint="eastAsia" w:eastAsia="仿宋_GB2312" w:cs="Times New Roman"/>
                <w:b w:val="0"/>
                <w:bCs w:val="0"/>
                <w:color w:val="auto"/>
                <w:kern w:val="0"/>
                <w:sz w:val="32"/>
                <w:szCs w:val="32"/>
                <w:highlight w:val="none"/>
                <w:lang w:val="en-US" w:eastAsia="zh-CN" w:bidi="ar"/>
              </w:rPr>
              <w:t>市科技局</w:t>
            </w:r>
            <w:r>
              <w:rPr>
                <w:rFonts w:hint="eastAsia" w:ascii="Times New Roman" w:hAnsi="Times New Roman" w:eastAsia="仿宋_GB2312" w:cs="Times New Roman"/>
                <w:b w:val="0"/>
                <w:bCs w:val="0"/>
                <w:color w:val="auto"/>
                <w:kern w:val="0"/>
                <w:sz w:val="32"/>
                <w:szCs w:val="32"/>
                <w:highlight w:val="none"/>
                <w:lang w:val="en-US" w:eastAsia="zh-CN" w:bidi="ar"/>
              </w:rPr>
              <w:t>对现有大型科研仪器开放共享平台进行物联网技术升级改造，逐步实现从静态数据管理到动态数据管理模式的转变，面向用户提供了可查询查看、可比较对比、可咨询委托、可线上评价、可发布需求的“五位一体”功能，实现了科研仪器设备“在线搜索</w:t>
            </w:r>
            <w:r>
              <w:rPr>
                <w:rFonts w:hint="eastAsia" w:eastAsia="仿宋_GB2312" w:cs="Times New Roman"/>
                <w:b w:val="0"/>
                <w:bCs w:val="0"/>
                <w:color w:val="auto"/>
                <w:kern w:val="0"/>
                <w:sz w:val="32"/>
                <w:szCs w:val="32"/>
                <w:highlight w:val="none"/>
                <w:lang w:val="en-US" w:eastAsia="zh-CN" w:bidi="ar"/>
              </w:rPr>
              <w:t>—</w:t>
            </w:r>
            <w:r>
              <w:rPr>
                <w:rFonts w:hint="eastAsia" w:ascii="Times New Roman" w:hAnsi="Times New Roman" w:eastAsia="仿宋_GB2312" w:cs="Times New Roman"/>
                <w:b w:val="0"/>
                <w:bCs w:val="0"/>
                <w:color w:val="auto"/>
                <w:kern w:val="0"/>
                <w:sz w:val="32"/>
                <w:szCs w:val="32"/>
                <w:highlight w:val="none"/>
                <w:lang w:val="en-US" w:eastAsia="zh-CN" w:bidi="ar"/>
              </w:rPr>
              <w:t>在线预约</w:t>
            </w:r>
            <w:r>
              <w:rPr>
                <w:rFonts w:hint="eastAsia" w:eastAsia="仿宋_GB2312" w:cs="Times New Roman"/>
                <w:b w:val="0"/>
                <w:bCs w:val="0"/>
                <w:color w:val="auto"/>
                <w:kern w:val="0"/>
                <w:sz w:val="32"/>
                <w:szCs w:val="32"/>
                <w:highlight w:val="none"/>
                <w:lang w:val="en-US" w:eastAsia="zh-CN" w:bidi="ar"/>
              </w:rPr>
              <w:t>—</w:t>
            </w:r>
            <w:r>
              <w:rPr>
                <w:rFonts w:hint="eastAsia" w:ascii="Times New Roman" w:hAnsi="Times New Roman" w:eastAsia="仿宋_GB2312" w:cs="Times New Roman"/>
                <w:b w:val="0"/>
                <w:bCs w:val="0"/>
                <w:color w:val="auto"/>
                <w:kern w:val="0"/>
                <w:sz w:val="32"/>
                <w:szCs w:val="32"/>
                <w:highlight w:val="none"/>
                <w:lang w:val="en-US" w:eastAsia="zh-CN" w:bidi="ar"/>
              </w:rPr>
              <w:t>结果反馈</w:t>
            </w:r>
            <w:r>
              <w:rPr>
                <w:rFonts w:hint="eastAsia" w:eastAsia="仿宋_GB2312" w:cs="Times New Roman"/>
                <w:b w:val="0"/>
                <w:bCs w:val="0"/>
                <w:color w:val="auto"/>
                <w:kern w:val="0"/>
                <w:sz w:val="32"/>
                <w:szCs w:val="32"/>
                <w:highlight w:val="none"/>
                <w:lang w:val="en-US" w:eastAsia="zh-CN" w:bidi="ar"/>
              </w:rPr>
              <w:t>—</w:t>
            </w:r>
            <w:r>
              <w:rPr>
                <w:rFonts w:hint="eastAsia" w:ascii="Times New Roman" w:hAnsi="Times New Roman" w:eastAsia="仿宋_GB2312" w:cs="Times New Roman"/>
                <w:b w:val="0"/>
                <w:bCs w:val="0"/>
                <w:color w:val="auto"/>
                <w:kern w:val="0"/>
                <w:sz w:val="32"/>
                <w:szCs w:val="32"/>
                <w:highlight w:val="none"/>
                <w:lang w:val="en-US" w:eastAsia="zh-CN" w:bidi="ar"/>
              </w:rPr>
              <w:t>服务评价”全流程服务。</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Chars="0" w:firstLine="641"/>
              <w:jc w:val="both"/>
              <w:textAlignment w:val="auto"/>
              <w:rPr>
                <w:rFonts w:hint="eastAsia" w:ascii="Nimbus Roman No9 L" w:hAnsi="Nimbus Roman No9 L" w:eastAsia="仿宋_GB2312" w:cs="Nimbus Roman No9 L"/>
                <w:color w:val="auto"/>
                <w:sz w:val="32"/>
                <w:szCs w:val="32"/>
                <w:lang w:val="en" w:eastAsia="zh-CN"/>
              </w:rPr>
            </w:pPr>
            <w:r>
              <w:rPr>
                <w:rFonts w:hint="eastAsia" w:ascii="Nimbus Roman No9 L" w:hAnsi="Nimbus Roman No9 L" w:eastAsia="仿宋_GB2312" w:cs="Nimbus Roman No9 L"/>
                <w:b/>
                <w:bCs/>
                <w:color w:val="auto"/>
                <w:sz w:val="32"/>
                <w:szCs w:val="32"/>
                <w:lang w:val="en" w:eastAsia="zh-CN"/>
              </w:rPr>
              <w:t>五是聚焦精准服务，开通平台专栏。</w:t>
            </w:r>
            <w:r>
              <w:rPr>
                <w:rFonts w:hint="eastAsia" w:eastAsia="仿宋_GB2312" w:cs="Times New Roman"/>
                <w:b w:val="0"/>
                <w:bCs w:val="0"/>
                <w:color w:val="auto"/>
                <w:kern w:val="0"/>
                <w:sz w:val="32"/>
                <w:szCs w:val="32"/>
                <w:highlight w:val="none"/>
                <w:lang w:val="en-US" w:eastAsia="zh-CN" w:bidi="ar"/>
              </w:rPr>
              <w:t>市科技局</w:t>
            </w:r>
            <w:r>
              <w:rPr>
                <w:rFonts w:hint="eastAsia" w:ascii="Nimbus Roman No9 L" w:hAnsi="Nimbus Roman No9 L" w:eastAsia="仿宋_GB2312" w:cs="Nimbus Roman No9 L"/>
                <w:color w:val="auto"/>
                <w:sz w:val="32"/>
                <w:szCs w:val="32"/>
                <w:lang w:val="en" w:eastAsia="zh-CN"/>
              </w:rPr>
              <w:t>在我市</w:t>
            </w:r>
            <w:r>
              <w:rPr>
                <w:rFonts w:hint="eastAsia" w:ascii="Times New Roman" w:hAnsi="Times New Roman" w:eastAsia="仿宋_GB2312" w:cs="Times New Roman"/>
                <w:b w:val="0"/>
                <w:bCs w:val="0"/>
                <w:color w:val="auto"/>
                <w:kern w:val="0"/>
                <w:sz w:val="32"/>
                <w:szCs w:val="32"/>
                <w:highlight w:val="none"/>
                <w:lang w:val="en-US" w:eastAsia="zh-CN" w:bidi="ar"/>
              </w:rPr>
              <w:t>大型科研仪器</w:t>
            </w:r>
            <w:r>
              <w:rPr>
                <w:rFonts w:hint="eastAsia" w:ascii="Nimbus Roman No9 L" w:hAnsi="Nimbus Roman No9 L" w:eastAsia="仿宋_GB2312" w:cs="Nimbus Roman No9 L"/>
                <w:color w:val="auto"/>
                <w:sz w:val="32"/>
                <w:szCs w:val="32"/>
                <w:lang w:val="en" w:eastAsia="zh-CN"/>
              </w:rPr>
              <w:t>共享平台为天开园增设“天开直通车”专栏，为天开园入驻企业提供更精准、更便捷的服务，构建政策畅通、信息透明、对接完备的服务体系，打造区域</w:t>
            </w:r>
            <w:r>
              <w:rPr>
                <w:rFonts w:hint="eastAsia" w:ascii="Times New Roman" w:hAnsi="Times New Roman" w:eastAsia="仿宋_GB2312" w:cs="Times New Roman"/>
                <w:b w:val="0"/>
                <w:bCs w:val="0"/>
                <w:color w:val="auto"/>
                <w:kern w:val="0"/>
                <w:sz w:val="32"/>
                <w:szCs w:val="32"/>
                <w:highlight w:val="none"/>
                <w:lang w:val="en-US" w:eastAsia="zh-CN" w:bidi="ar"/>
              </w:rPr>
              <w:t>大型科研仪器</w:t>
            </w:r>
            <w:r>
              <w:rPr>
                <w:rFonts w:hint="eastAsia" w:ascii="Nimbus Roman No9 L" w:hAnsi="Nimbus Roman No9 L" w:eastAsia="仿宋_GB2312" w:cs="Nimbus Roman No9 L"/>
                <w:color w:val="auto"/>
                <w:sz w:val="32"/>
                <w:szCs w:val="32"/>
                <w:lang w:val="en" w:eastAsia="zh-CN"/>
              </w:rPr>
              <w:t>资源服务科技创新高地。</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Chars="0" w:firstLine="641"/>
              <w:jc w:val="both"/>
              <w:textAlignment w:val="auto"/>
              <w:rPr>
                <w:rFonts w:hint="default" w:ascii="Times New Roman" w:hAnsi="Times New Roman" w:eastAsia="仿宋_GB2312" w:cs="Times New Roman"/>
                <w:b w:val="0"/>
                <w:color w:val="auto"/>
                <w:kern w:val="2"/>
                <w:sz w:val="32"/>
                <w:szCs w:val="32"/>
                <w:highlight w:val="none"/>
                <w:lang w:val="en-US" w:eastAsia="zh-CN" w:bidi="ar"/>
              </w:rPr>
            </w:pPr>
            <w:r>
              <w:rPr>
                <w:rFonts w:hint="eastAsia" w:eastAsia="仿宋_GB2312" w:cs="Times New Roman"/>
                <w:b/>
                <w:bCs/>
                <w:color w:val="auto"/>
                <w:kern w:val="2"/>
                <w:sz w:val="32"/>
                <w:szCs w:val="32"/>
                <w:highlight w:val="none"/>
                <w:lang w:val="en-US" w:eastAsia="zh-CN" w:bidi="ar"/>
              </w:rPr>
              <w:t>六是聚焦资金需求，提供坚实基础。</w:t>
            </w:r>
            <w:r>
              <w:rPr>
                <w:rFonts w:hint="default" w:ascii="Times New Roman" w:hAnsi="Times New Roman" w:eastAsia="仿宋_GB2312" w:cs="Times New Roman"/>
                <w:b w:val="0"/>
                <w:color w:val="auto"/>
                <w:kern w:val="2"/>
                <w:sz w:val="32"/>
                <w:szCs w:val="32"/>
                <w:highlight w:val="none"/>
                <w:lang w:val="en-US" w:eastAsia="zh-CN" w:bidi="ar"/>
              </w:rPr>
              <w:t>2023年，根据项目资金需求，市财政拨付天开园专项资金约1.8亿元，连同南开区自筹资金，市区两级共计兑现政策支持资金2.36亿元，支持园区建设运营、创新创业、企业研发、成果转化、人才引进等工作，助力优质项目、企业及各类服务机构落户天开园，促进产生一批优秀成果，“真金白银”为园区发展赋能添力。</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Chars="0" w:firstLine="641"/>
              <w:jc w:val="both"/>
              <w:textAlignment w:val="auto"/>
              <w:rPr>
                <w:rFonts w:hint="default" w:ascii="Times New Roman" w:hAnsi="Times New Roman" w:eastAsia="仿宋_GB2312" w:cs="Times New Roman"/>
                <w:b w:val="0"/>
                <w:color w:val="auto"/>
                <w:kern w:val="2"/>
                <w:sz w:val="32"/>
                <w:szCs w:val="32"/>
                <w:highlight w:val="none"/>
                <w:lang w:val="en-US" w:eastAsia="zh-CN" w:bidi="ar"/>
              </w:rPr>
            </w:pPr>
            <w:r>
              <w:rPr>
                <w:rFonts w:hint="eastAsia" w:eastAsia="仿宋_GB2312" w:cs="Times New Roman"/>
                <w:b/>
                <w:bCs/>
                <w:color w:val="auto"/>
                <w:kern w:val="2"/>
                <w:sz w:val="32"/>
                <w:szCs w:val="32"/>
                <w:highlight w:val="none"/>
                <w:lang w:val="en-US" w:eastAsia="zh-CN" w:bidi="ar"/>
              </w:rPr>
              <w:t>七是聚焦人才培养，打造专业团队。</w:t>
            </w:r>
            <w:r>
              <w:rPr>
                <w:rFonts w:hint="eastAsia" w:eastAsia="仿宋_GB2312" w:cs="Times New Roman"/>
                <w:b w:val="0"/>
                <w:bCs w:val="0"/>
                <w:color w:val="auto"/>
                <w:kern w:val="2"/>
                <w:sz w:val="32"/>
                <w:szCs w:val="32"/>
                <w:highlight w:val="none"/>
                <w:lang w:val="en-US" w:eastAsia="zh-CN" w:bidi="ar"/>
              </w:rPr>
              <w:t>市教委</w:t>
            </w:r>
            <w:r>
              <w:rPr>
                <w:rFonts w:hint="eastAsia" w:eastAsia="仿宋_GB2312" w:cs="Times New Roman"/>
                <w:b w:val="0"/>
                <w:color w:val="auto"/>
                <w:kern w:val="2"/>
                <w:sz w:val="32"/>
                <w:szCs w:val="32"/>
                <w:highlight w:val="none"/>
                <w:lang w:val="en-US" w:eastAsia="zh-CN" w:bidi="ar"/>
              </w:rPr>
              <w:t>支持高校建立包括岗前培训、在职培训、专题研讨等完善的大型仪器设备管理人员培训体系，确保管理人员具备扎实的专业知识和操作技能，鼓励管理人员参加与大型仪器设备相关的专业课程学习，如仪器分析、设备管理等，提高其理论水平和业务能力。鼓励管理人员参加国内外学术交流活动，与其他高校和企业进行交流与合作，拓展视野，学习先进的管理经验和技术。</w:t>
            </w:r>
          </w:p>
          <w:p>
            <w:pPr>
              <w:pStyle w:val="3"/>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firstLine="641"/>
              <w:jc w:val="both"/>
              <w:textAlignment w:val="auto"/>
              <w:rPr>
                <w:rFonts w:hint="default" w:ascii="Times New Roman" w:hAnsi="Times New Roman" w:eastAsia="仿宋_GB2312" w:cs="Times New Roman"/>
                <w:b w:val="0"/>
                <w:bCs w:val="0"/>
                <w:color w:val="auto"/>
                <w:kern w:val="0"/>
                <w:sz w:val="32"/>
                <w:szCs w:val="32"/>
                <w:highlight w:val="none"/>
                <w:lang w:val="en-US" w:eastAsia="zh-CN" w:bidi="ar"/>
              </w:rPr>
            </w:pPr>
            <w:r>
              <w:rPr>
                <w:rFonts w:hint="default" w:ascii="Times New Roman" w:hAnsi="Times New Roman" w:eastAsia="仿宋_GB2312" w:cs="Times New Roman"/>
                <w:b w:val="0"/>
                <w:bCs w:val="0"/>
                <w:color w:val="auto"/>
                <w:kern w:val="0"/>
                <w:sz w:val="32"/>
                <w:szCs w:val="32"/>
                <w:highlight w:val="none"/>
                <w:lang w:val="en-US" w:eastAsia="zh-CN" w:bidi="ar"/>
              </w:rPr>
              <w:t>下一步，结合刘庆纲</w:t>
            </w:r>
            <w:r>
              <w:rPr>
                <w:rFonts w:hint="eastAsia" w:ascii="Times New Roman" w:hAnsi="Times New Roman" w:eastAsia="仿宋_GB2312" w:cs="Times New Roman"/>
                <w:b w:val="0"/>
                <w:bCs w:val="0"/>
                <w:color w:val="auto"/>
                <w:kern w:val="0"/>
                <w:sz w:val="32"/>
                <w:szCs w:val="32"/>
                <w:highlight w:val="none"/>
                <w:lang w:val="en-US" w:eastAsia="zh-CN" w:bidi="ar"/>
              </w:rPr>
              <w:t>委员</w:t>
            </w:r>
            <w:r>
              <w:rPr>
                <w:rFonts w:hint="default" w:ascii="Times New Roman" w:hAnsi="Times New Roman" w:eastAsia="仿宋_GB2312" w:cs="Times New Roman"/>
                <w:b w:val="0"/>
                <w:bCs w:val="0"/>
                <w:color w:val="auto"/>
                <w:kern w:val="0"/>
                <w:sz w:val="32"/>
                <w:szCs w:val="32"/>
                <w:highlight w:val="none"/>
                <w:lang w:val="en-US" w:eastAsia="zh-CN" w:bidi="ar"/>
              </w:rPr>
              <w:t>的建议，</w:t>
            </w:r>
            <w:r>
              <w:rPr>
                <w:rFonts w:hint="eastAsia" w:ascii="Times New Roman" w:hAnsi="Times New Roman" w:eastAsia="仿宋_GB2312" w:cs="Times New Roman"/>
                <w:b w:val="0"/>
                <w:bCs w:val="0"/>
                <w:color w:val="auto"/>
                <w:kern w:val="0"/>
                <w:sz w:val="32"/>
                <w:szCs w:val="32"/>
                <w:highlight w:val="none"/>
                <w:lang w:val="en-US" w:eastAsia="zh-CN" w:bidi="ar"/>
              </w:rPr>
              <w:t>市</w:t>
            </w:r>
            <w:r>
              <w:rPr>
                <w:rFonts w:hint="eastAsia" w:ascii="Times New Roman" w:eastAsia="仿宋_GB2312" w:cs="Times New Roman"/>
                <w:b w:val="0"/>
                <w:bCs w:val="0"/>
                <w:color w:val="auto"/>
                <w:kern w:val="0"/>
                <w:sz w:val="32"/>
                <w:szCs w:val="32"/>
                <w:highlight w:val="none"/>
                <w:lang w:val="en-US" w:eastAsia="zh-CN" w:bidi="ar"/>
              </w:rPr>
              <w:t>科技</w:t>
            </w:r>
            <w:r>
              <w:rPr>
                <w:rFonts w:hint="default" w:ascii="Times New Roman" w:hAnsi="Times New Roman" w:eastAsia="仿宋_GB2312" w:cs="Times New Roman"/>
                <w:b w:val="0"/>
                <w:bCs w:val="0"/>
                <w:color w:val="auto"/>
                <w:kern w:val="0"/>
                <w:sz w:val="32"/>
                <w:szCs w:val="32"/>
                <w:highlight w:val="none"/>
                <w:lang w:val="en-US" w:eastAsia="zh-CN" w:bidi="ar"/>
              </w:rPr>
              <w:t>局将</w:t>
            </w:r>
            <w:r>
              <w:rPr>
                <w:rFonts w:hint="eastAsia" w:ascii="Times New Roman" w:hAnsi="Times New Roman" w:eastAsia="仿宋_GB2312" w:cs="Times New Roman"/>
                <w:b w:val="0"/>
                <w:bCs w:val="0"/>
                <w:color w:val="auto"/>
                <w:kern w:val="0"/>
                <w:sz w:val="32"/>
                <w:szCs w:val="32"/>
                <w:highlight w:val="none"/>
                <w:lang w:val="en-US" w:eastAsia="zh-CN" w:bidi="ar"/>
              </w:rPr>
              <w:t>持续开展入园企业调研服务，</w:t>
            </w:r>
            <w:r>
              <w:rPr>
                <w:rFonts w:hint="default" w:ascii="Times New Roman" w:hAnsi="Times New Roman" w:eastAsia="仿宋_GB2312" w:cs="Times New Roman"/>
                <w:b w:val="0"/>
                <w:bCs w:val="0"/>
                <w:color w:val="auto"/>
                <w:kern w:val="0"/>
                <w:sz w:val="32"/>
                <w:szCs w:val="32"/>
                <w:highlight w:val="none"/>
                <w:lang w:val="en-US" w:eastAsia="zh-CN" w:bidi="ar"/>
              </w:rPr>
              <w:t>及时掌握</w:t>
            </w:r>
            <w:r>
              <w:rPr>
                <w:rFonts w:hint="eastAsia" w:ascii="Times New Roman" w:hAnsi="Times New Roman" w:eastAsia="仿宋_GB2312" w:cs="Times New Roman"/>
                <w:b w:val="0"/>
                <w:bCs w:val="0"/>
                <w:color w:val="auto"/>
                <w:kern w:val="0"/>
                <w:sz w:val="32"/>
                <w:szCs w:val="32"/>
                <w:highlight w:val="none"/>
                <w:lang w:val="en-US" w:eastAsia="zh-CN" w:bidi="ar"/>
              </w:rPr>
              <w:t>园区发展动态</w:t>
            </w:r>
            <w:r>
              <w:rPr>
                <w:rFonts w:hint="eastAsia" w:ascii="Times New Roman" w:eastAsia="仿宋_GB2312" w:cs="Times New Roman"/>
                <w:b w:val="0"/>
                <w:bCs w:val="0"/>
                <w:color w:val="auto"/>
                <w:kern w:val="0"/>
                <w:sz w:val="32"/>
                <w:szCs w:val="32"/>
                <w:highlight w:val="none"/>
                <w:lang w:val="en-US" w:eastAsia="zh-CN" w:bidi="ar"/>
              </w:rPr>
              <w:t>及需求</w:t>
            </w:r>
            <w:r>
              <w:rPr>
                <w:rFonts w:hint="default" w:ascii="Times New Roman" w:hAnsi="Times New Roman" w:eastAsia="仿宋_GB2312" w:cs="Times New Roman"/>
                <w:b w:val="0"/>
                <w:bCs w:val="0"/>
                <w:color w:val="auto"/>
                <w:kern w:val="0"/>
                <w:sz w:val="32"/>
                <w:szCs w:val="32"/>
                <w:highlight w:val="none"/>
                <w:lang w:val="en-US" w:eastAsia="zh-CN" w:bidi="ar"/>
              </w:rPr>
              <w:t>，</w:t>
            </w:r>
            <w:r>
              <w:rPr>
                <w:rFonts w:hint="eastAsia" w:ascii="Times New Roman" w:hAnsi="Times New Roman" w:eastAsia="仿宋_GB2312" w:cs="Times New Roman"/>
                <w:b w:val="0"/>
                <w:bCs w:val="0"/>
                <w:color w:val="auto"/>
                <w:kern w:val="0"/>
                <w:sz w:val="32"/>
                <w:szCs w:val="32"/>
                <w:highlight w:val="none"/>
                <w:lang w:val="en-US" w:eastAsia="zh-CN" w:bidi="ar"/>
              </w:rPr>
              <w:t>进一步优化</w:t>
            </w:r>
            <w:r>
              <w:rPr>
                <w:rFonts w:hint="eastAsia" w:ascii="Times New Roman" w:eastAsia="仿宋_GB2312" w:cs="Times New Roman"/>
                <w:b w:val="0"/>
                <w:bCs w:val="0"/>
                <w:color w:val="auto"/>
                <w:kern w:val="0"/>
                <w:sz w:val="32"/>
                <w:szCs w:val="32"/>
                <w:highlight w:val="none"/>
                <w:lang w:val="en-US" w:eastAsia="zh-CN" w:bidi="ar"/>
              </w:rPr>
              <w:t>科技</w:t>
            </w:r>
            <w:r>
              <w:rPr>
                <w:rFonts w:hint="eastAsia" w:ascii="Times New Roman" w:hAnsi="Times New Roman" w:eastAsia="仿宋_GB2312" w:cs="Times New Roman"/>
                <w:b w:val="0"/>
                <w:bCs w:val="0"/>
                <w:color w:val="auto"/>
                <w:kern w:val="0"/>
                <w:sz w:val="32"/>
                <w:szCs w:val="32"/>
                <w:highlight w:val="none"/>
                <w:lang w:val="en-US" w:eastAsia="zh-CN" w:bidi="ar"/>
              </w:rPr>
              <w:t>支持体系，形成政策2.0版，</w:t>
            </w:r>
            <w:r>
              <w:rPr>
                <w:rFonts w:hint="default" w:ascii="Times New Roman" w:hAnsi="Times New Roman" w:eastAsia="仿宋_GB2312" w:cs="Times New Roman"/>
                <w:b w:val="0"/>
                <w:bCs w:val="0"/>
                <w:color w:val="auto"/>
                <w:kern w:val="0"/>
                <w:sz w:val="32"/>
                <w:szCs w:val="32"/>
                <w:highlight w:val="none"/>
                <w:lang w:val="en-US" w:eastAsia="zh-CN" w:bidi="ar"/>
              </w:rPr>
              <w:t>助力入园企业加快发展</w:t>
            </w:r>
            <w:r>
              <w:rPr>
                <w:rFonts w:hint="eastAsia" w:ascii="Times New Roman" w:hAnsi="Times New Roman" w:eastAsia="仿宋_GB2312" w:cs="Times New Roman"/>
                <w:b w:val="0"/>
                <w:bCs w:val="0"/>
                <w:color w:val="auto"/>
                <w:kern w:val="0"/>
                <w:sz w:val="32"/>
                <w:szCs w:val="32"/>
                <w:highlight w:val="none"/>
                <w:lang w:val="en-US" w:eastAsia="zh-CN" w:bidi="ar"/>
              </w:rPr>
              <w:t>，营造一流创新创业生态</w:t>
            </w:r>
            <w:r>
              <w:rPr>
                <w:rFonts w:hint="default" w:ascii="Times New Roman" w:hAnsi="Times New Roman" w:eastAsia="仿宋_GB2312" w:cs="Times New Roman"/>
                <w:b w:val="0"/>
                <w:bCs w:val="0"/>
                <w:color w:val="auto"/>
                <w:kern w:val="0"/>
                <w:sz w:val="32"/>
                <w:szCs w:val="32"/>
                <w:highlight w:val="none"/>
                <w:lang w:val="en-US" w:eastAsia="zh-CN" w:bidi="ar"/>
              </w:rPr>
              <w:t>。</w:t>
            </w:r>
          </w:p>
          <w:p>
            <w:pPr>
              <w:spacing w:line="560" w:lineRule="exact"/>
              <w:ind w:left="0" w:leftChars="0" w:right="105" w:rightChars="50" w:firstLine="640" w:firstLineChars="200"/>
              <w:rPr>
                <w:rFonts w:hint="default" w:eastAsia="仿宋_GB2312"/>
                <w:sz w:val="32"/>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480" w:lineRule="exact"/>
              <w:ind w:right="105" w:rightChars="50"/>
              <w:jc w:val="both"/>
              <w:rPr>
                <w:rFonts w:hint="eastAsia" w:ascii="仿宋_GB2312" w:eastAsia="仿宋_GB2312"/>
                <w:sz w:val="32"/>
              </w:rPr>
            </w:pPr>
          </w:p>
          <w:p>
            <w:pPr>
              <w:spacing w:line="480" w:lineRule="exact"/>
              <w:ind w:right="105" w:rightChars="50"/>
              <w:jc w:val="both"/>
              <w:rPr>
                <w:rFonts w:hint="eastAsia" w:ascii="仿宋_GB2312" w:eastAsia="仿宋_GB2312"/>
                <w:sz w:val="32"/>
              </w:rPr>
            </w:pPr>
          </w:p>
          <w:p>
            <w:pPr>
              <w:spacing w:line="480" w:lineRule="exact"/>
              <w:ind w:right="105" w:rightChars="50"/>
              <w:jc w:val="center"/>
              <w:rPr>
                <w:rFonts w:hint="eastAsia" w:ascii="仿宋_GB2312" w:eastAsia="仿宋_GB2312"/>
                <w:sz w:val="32"/>
              </w:rPr>
            </w:pPr>
            <w:bookmarkStart w:id="3" w:name="now"/>
            <w:r>
              <w:rPr>
                <w:rFonts w:hint="eastAsia" w:ascii="仿宋_GB2312" w:eastAsia="仿宋_GB2312"/>
                <w:sz w:val="32"/>
                <w:lang w:val="en-US" w:eastAsia="zh-CN"/>
              </w:rPr>
              <w:t xml:space="preserve">                           </w:t>
            </w:r>
            <w:r>
              <w:rPr>
                <w:rFonts w:hint="default" w:ascii="Nimbus Roman No9 L" w:hAnsi="Nimbus Roman No9 L" w:eastAsia="仿宋_GB2312" w:cs="Nimbus Roman No9 L"/>
                <w:sz w:val="32"/>
                <w:lang w:val="en-US" w:eastAsia="zh-CN"/>
              </w:rPr>
              <w:t>2024</w:t>
            </w:r>
            <w:r>
              <w:rPr>
                <w:rFonts w:hint="eastAsia" w:ascii="仿宋_GB2312" w:eastAsia="仿宋_GB2312"/>
                <w:sz w:val="32"/>
                <w:lang w:val="en-US" w:eastAsia="zh-CN"/>
              </w:rPr>
              <w:t>年</w:t>
            </w:r>
            <w:r>
              <w:rPr>
                <w:rFonts w:hint="eastAsia" w:ascii="Nimbus Roman No9 L" w:hAnsi="Nimbus Roman No9 L" w:eastAsia="仿宋_GB2312" w:cs="Nimbus Roman No9 L"/>
                <w:sz w:val="32"/>
                <w:lang w:val="en-US" w:eastAsia="zh-CN"/>
              </w:rPr>
              <w:t>4</w:t>
            </w:r>
            <w:r>
              <w:rPr>
                <w:rFonts w:hint="eastAsia" w:ascii="仿宋_GB2312" w:eastAsia="仿宋_GB2312"/>
                <w:sz w:val="32"/>
                <w:lang w:val="en-US" w:eastAsia="zh-CN"/>
              </w:rPr>
              <w:t>月</w:t>
            </w:r>
            <w:r>
              <w:rPr>
                <w:rFonts w:hint="eastAsia" w:ascii="Nimbus Roman No9 L" w:hAnsi="Nimbus Roman No9 L" w:eastAsia="仿宋_GB2312" w:cs="Nimbus Roman No9 L"/>
                <w:sz w:val="32"/>
                <w:lang w:val="en-US" w:eastAsia="zh-CN"/>
              </w:rPr>
              <w:t>8</w:t>
            </w:r>
            <w:r>
              <w:rPr>
                <w:rFonts w:hint="eastAsia" w:ascii="仿宋_GB2312" w:eastAsia="仿宋_GB2312"/>
                <w:sz w:val="32"/>
                <w:lang w:val="en-US" w:eastAsia="zh-CN"/>
              </w:rPr>
              <w:t>日</w:t>
            </w:r>
            <w:bookmarkEnd w:id="3"/>
            <w:r>
              <w:rPr>
                <w:rFonts w:hint="eastAsia" w:ascii="仿宋_GB2312" w:eastAsia="仿宋_GB2312"/>
                <w:sz w:val="32"/>
              </w:rPr>
              <w:t xml:space="preserve">   </w:t>
            </w:r>
          </w:p>
        </w:tc>
      </w:tr>
    </w:tbl>
    <w:p>
      <w:pPr>
        <w:spacing w:line="20" w:lineRule="exact"/>
        <w:ind w:right="1151" w:rightChars="548"/>
        <w:rPr>
          <w:rFonts w:hint="eastAsia"/>
        </w:rPr>
      </w:pPr>
      <w:bookmarkStart w:id="4" w:name="_GoBack"/>
      <w:bookmarkEnd w:id="4"/>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2</w:t>
    </w:r>
    <w:r>
      <w:rPr>
        <w:rStyle w:val="10"/>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A1A2EA1"/>
    <w:rsid w:val="1BE3569F"/>
    <w:rsid w:val="20FE4F37"/>
    <w:rsid w:val="22666FCA"/>
    <w:rsid w:val="23957D52"/>
    <w:rsid w:val="265833FB"/>
    <w:rsid w:val="2A106D0B"/>
    <w:rsid w:val="2DCA2874"/>
    <w:rsid w:val="35EEF4B1"/>
    <w:rsid w:val="36FE469B"/>
    <w:rsid w:val="377A2E5E"/>
    <w:rsid w:val="385C0DBD"/>
    <w:rsid w:val="3A57702C"/>
    <w:rsid w:val="3DFB5908"/>
    <w:rsid w:val="447E3320"/>
    <w:rsid w:val="45CB5298"/>
    <w:rsid w:val="4B30475B"/>
    <w:rsid w:val="4CA33CB0"/>
    <w:rsid w:val="4D14258D"/>
    <w:rsid w:val="57073EC0"/>
    <w:rsid w:val="59C6063C"/>
    <w:rsid w:val="5FDD9CA7"/>
    <w:rsid w:val="63E612D4"/>
    <w:rsid w:val="693053CC"/>
    <w:rsid w:val="6AB50BAB"/>
    <w:rsid w:val="6CA056C1"/>
    <w:rsid w:val="6D957ABF"/>
    <w:rsid w:val="6FD37360"/>
    <w:rsid w:val="7312333B"/>
    <w:rsid w:val="75561D3A"/>
    <w:rsid w:val="777F6384"/>
    <w:rsid w:val="7952225A"/>
    <w:rsid w:val="79FE79CD"/>
    <w:rsid w:val="7B4F7668"/>
    <w:rsid w:val="7D174045"/>
    <w:rsid w:val="7D906DB7"/>
    <w:rsid w:val="7DFB184A"/>
    <w:rsid w:val="7DFC6A9F"/>
    <w:rsid w:val="7E674295"/>
    <w:rsid w:val="AEFF3D44"/>
    <w:rsid w:val="B9FBBC6D"/>
    <w:rsid w:val="BB7280CF"/>
    <w:rsid w:val="BEDC891D"/>
    <w:rsid w:val="C95FA5E4"/>
    <w:rsid w:val="CB366FF3"/>
    <w:rsid w:val="CB4FE555"/>
    <w:rsid w:val="CB5939EE"/>
    <w:rsid w:val="E5B5E2FC"/>
    <w:rsid w:val="E7FA661D"/>
    <w:rsid w:val="F9DBE00F"/>
    <w:rsid w:val="FECB382D"/>
    <w:rsid w:val="FEFFDBBA"/>
    <w:rsid w:val="FFB54340"/>
    <w:rsid w:val="FFBBD79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pPr>
  </w:style>
  <w:style w:type="paragraph" w:styleId="3">
    <w:name w:val="Body Text"/>
    <w:basedOn w:val="1"/>
    <w:semiHidden/>
    <w:qFormat/>
    <w:uiPriority w:val="0"/>
    <w:pPr>
      <w:jc w:val="center"/>
    </w:pPr>
    <w:rPr>
      <w:rFonts w:ascii="宋体"/>
      <w:b/>
      <w:bCs/>
      <w:sz w:val="44"/>
    </w:rPr>
  </w:style>
  <w:style w:type="paragraph" w:styleId="4">
    <w:name w:val="Date"/>
    <w:basedOn w:val="1"/>
    <w:next w:val="1"/>
    <w:semiHidden/>
    <w:qFormat/>
    <w:uiPriority w:val="0"/>
    <w:pPr>
      <w:ind w:left="100" w:leftChars="2500"/>
    </w:pPr>
    <w:rPr>
      <w:rFonts w:ascii="仿宋_GB2312" w:eastAsia="仿宋_GB2312"/>
      <w:sz w:val="32"/>
    </w:rPr>
  </w:style>
  <w:style w:type="paragraph" w:styleId="5">
    <w:name w:val="footer"/>
    <w:basedOn w:val="1"/>
    <w:link w:val="12"/>
    <w:semiHidden/>
    <w:unhideWhenUsed/>
    <w:qFormat/>
    <w:uiPriority w:val="99"/>
    <w:pPr>
      <w:tabs>
        <w:tab w:val="center" w:pos="4153"/>
        <w:tab w:val="right" w:pos="8306"/>
      </w:tabs>
      <w:snapToGrid w:val="0"/>
      <w:jc w:val="left"/>
    </w:pPr>
    <w:rPr>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0">
    <w:name w:val="page number"/>
    <w:basedOn w:val="9"/>
    <w:qFormat/>
    <w:uiPriority w:val="0"/>
  </w:style>
  <w:style w:type="character" w:customStyle="1" w:styleId="11">
    <w:name w:val=" Char Char1"/>
    <w:basedOn w:val="9"/>
    <w:link w:val="6"/>
    <w:semiHidden/>
    <w:qFormat/>
    <w:uiPriority w:val="99"/>
    <w:rPr>
      <w:kern w:val="2"/>
      <w:sz w:val="18"/>
      <w:szCs w:val="18"/>
    </w:rPr>
  </w:style>
  <w:style w:type="character" w:customStyle="1" w:styleId="12">
    <w:name w:val=" Char Char"/>
    <w:basedOn w:val="9"/>
    <w:link w:val="5"/>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6</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2021-04-09T19:49:00Z</dcterms:created>
  <dc:creator>wjc</dc:creator>
  <cp:lastModifiedBy>李长卿</cp:lastModifiedBy>
  <cp:lastPrinted>2024-04-10T01:18:00Z</cp:lastPrinted>
  <dcterms:modified xsi:type="dcterms:W3CDTF">2024-12-18T19:09:29Z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