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ind w:right="-508" w:rightChars="-242"/>
        <w:rPr>
          <w:rFonts w:hint="default" w:ascii="Nimbus Roman No9 L" w:hAnsi="Nimbus Roman No9 L" w:eastAsia="黑体" w:cs="Nimbus Roman No9 L"/>
          <w:color w:val="000000"/>
          <w:kern w:val="0"/>
          <w:sz w:val="32"/>
          <w:szCs w:val="32"/>
          <w:lang w:val="en-US" w:eastAsia="zh-CN"/>
        </w:rPr>
      </w:pPr>
      <w:bookmarkStart w:id="0" w:name="_GoBack"/>
      <w:bookmarkEnd w:id="0"/>
      <w:r>
        <w:rPr>
          <w:rFonts w:hint="default" w:ascii="Nimbus Roman No9 L" w:hAnsi="Nimbus Roman No9 L" w:eastAsia="黑体" w:cs="Nimbus Roman No9 L"/>
          <w:color w:val="000000"/>
          <w:kern w:val="0"/>
          <w:sz w:val="32"/>
          <w:szCs w:val="32"/>
        </w:rPr>
        <w:t>附件</w:t>
      </w:r>
    </w:p>
    <w:p>
      <w:pPr>
        <w:jc w:val="center"/>
        <w:rPr>
          <w:rFonts w:hint="default" w:ascii="Nimbus Roman No9 L" w:hAnsi="Nimbus Roman No9 L" w:eastAsia="黑体" w:cs="Nimbus Roman No9 L"/>
          <w:b w:val="0"/>
          <w:bCs w:val="0"/>
          <w:sz w:val="44"/>
          <w:szCs w:val="44"/>
        </w:rPr>
      </w:pPr>
    </w:p>
    <w:p>
      <w:pPr>
        <w:jc w:val="center"/>
        <w:rPr>
          <w:rFonts w:hint="default" w:ascii="Nimbus Roman No9 L" w:hAnsi="Nimbus Roman No9 L" w:eastAsia="黑体" w:cs="Nimbus Roman No9 L"/>
          <w:b w:val="0"/>
          <w:bCs w:val="0"/>
          <w:sz w:val="44"/>
          <w:szCs w:val="44"/>
        </w:rPr>
      </w:pPr>
    </w:p>
    <w:p>
      <w:pPr>
        <w:jc w:val="center"/>
        <w:rPr>
          <w:rFonts w:hint="default" w:ascii="Nimbus Roman No9 L" w:hAnsi="Nimbus Roman No9 L" w:eastAsia="黑体" w:cs="Nimbus Roman No9 L"/>
          <w:b w:val="0"/>
          <w:bCs w:val="0"/>
          <w:sz w:val="44"/>
          <w:szCs w:val="44"/>
        </w:rPr>
      </w:pPr>
      <w:r>
        <w:rPr>
          <w:rFonts w:hint="default" w:ascii="Nimbus Roman No9 L" w:hAnsi="Nimbus Roman No9 L" w:eastAsia="黑体" w:cs="Nimbus Roman No9 L"/>
          <w:b w:val="0"/>
          <w:bCs w:val="0"/>
          <w:sz w:val="44"/>
          <w:szCs w:val="44"/>
        </w:rPr>
        <w:t>202</w:t>
      </w:r>
      <w:r>
        <w:rPr>
          <w:rFonts w:hint="default" w:ascii="Nimbus Roman No9 L" w:hAnsi="Nimbus Roman No9 L" w:eastAsia="黑体" w:cs="Nimbus Roman No9 L"/>
          <w:b w:val="0"/>
          <w:bCs w:val="0"/>
          <w:sz w:val="44"/>
          <w:szCs w:val="44"/>
          <w:lang w:val="en-US" w:eastAsia="zh-CN"/>
        </w:rPr>
        <w:t>2</w:t>
      </w:r>
      <w:r>
        <w:rPr>
          <w:rFonts w:hint="default" w:ascii="Nimbus Roman No9 L" w:hAnsi="Nimbus Roman No9 L" w:eastAsia="黑体" w:cs="Nimbus Roman No9 L"/>
          <w:b w:val="0"/>
          <w:bCs w:val="0"/>
          <w:sz w:val="44"/>
          <w:szCs w:val="44"/>
        </w:rPr>
        <w:t>年度天津市技术创新中心</w:t>
      </w:r>
      <w:r>
        <w:rPr>
          <w:rFonts w:hint="default" w:ascii="Nimbus Roman No9 L" w:hAnsi="Nimbus Roman No9 L" w:eastAsia="黑体" w:cs="Nimbus Roman No9 L"/>
          <w:b w:val="0"/>
          <w:bCs w:val="0"/>
          <w:sz w:val="44"/>
          <w:szCs w:val="44"/>
          <w:lang w:eastAsia="zh-CN"/>
        </w:rPr>
        <w:t>组建申请</w:t>
      </w:r>
      <w:r>
        <w:rPr>
          <w:rFonts w:hint="default" w:ascii="Nimbus Roman No9 L" w:hAnsi="Nimbus Roman No9 L" w:eastAsia="黑体" w:cs="Nimbus Roman No9 L"/>
          <w:b w:val="0"/>
          <w:bCs w:val="0"/>
          <w:sz w:val="44"/>
          <w:szCs w:val="44"/>
        </w:rPr>
        <w:t>书</w:t>
      </w:r>
    </w:p>
    <w:p>
      <w:pPr>
        <w:jc w:val="center"/>
        <w:rPr>
          <w:rFonts w:hint="default" w:ascii="Nimbus Roman No9 L" w:hAnsi="Nimbus Roman No9 L" w:eastAsia="黑体" w:cs="Nimbus Roman No9 L"/>
          <w:b w:val="0"/>
          <w:bCs w:val="0"/>
          <w:sz w:val="44"/>
          <w:szCs w:val="44"/>
        </w:rPr>
      </w:pPr>
    </w:p>
    <w:p>
      <w:pPr>
        <w:jc w:val="center"/>
        <w:rPr>
          <w:rFonts w:hint="default" w:ascii="Nimbus Roman No9 L" w:hAnsi="Nimbus Roman No9 L" w:eastAsia="黑体" w:cs="Nimbus Roman No9 L"/>
          <w:b w:val="0"/>
          <w:bCs w:val="0"/>
          <w:sz w:val="44"/>
          <w:szCs w:val="44"/>
        </w:rPr>
      </w:pPr>
    </w:p>
    <w:p>
      <w:pPr>
        <w:tabs>
          <w:tab w:val="left" w:pos="2128"/>
        </w:tabs>
        <w:adjustRightInd w:val="0"/>
        <w:snapToGrid w:val="0"/>
        <w:spacing w:line="360" w:lineRule="auto"/>
        <w:rPr>
          <w:rFonts w:hint="default" w:ascii="Nimbus Roman No9 L" w:hAnsi="Nimbus Roman No9 L" w:eastAsia="仿宋_GB2312" w:cs="Nimbus Roman No9 L"/>
          <w:sz w:val="28"/>
          <w:szCs w:val="24"/>
          <w:lang w:val="en-US" w:eastAsia="zh-CN"/>
        </w:rPr>
      </w:pPr>
      <w:r>
        <w:rPr>
          <w:rFonts w:hint="default" w:ascii="Nimbus Roman No9 L" w:hAnsi="Nimbus Roman No9 L" w:eastAsia="宋体" w:cs="Nimbus Roman No9 L"/>
          <w:szCs w:val="24"/>
        </w:rPr>
        <mc:AlternateContent>
          <mc:Choice Requires="wps">
            <w:drawing>
              <wp:anchor distT="0" distB="0" distL="114300" distR="114300" simplePos="0" relativeHeight="251674624" behindDoc="0" locked="0" layoutInCell="1" allowOverlap="1">
                <wp:simplePos x="0" y="0"/>
                <wp:positionH relativeFrom="column">
                  <wp:posOffset>826135</wp:posOffset>
                </wp:positionH>
                <wp:positionV relativeFrom="paragraph">
                  <wp:posOffset>228600</wp:posOffset>
                </wp:positionV>
                <wp:extent cx="4698365" cy="7620"/>
                <wp:effectExtent l="0" t="0" r="0" b="0"/>
                <wp:wrapNone/>
                <wp:docPr id="15" name="直接连接符 15"/>
                <wp:cNvGraphicFramePr/>
                <a:graphic xmlns:a="http://schemas.openxmlformats.org/drawingml/2006/main">
                  <a:graphicData uri="http://schemas.microsoft.com/office/word/2010/wordprocessingShape">
                    <wps:wsp>
                      <wps:cNvCnPr>
                        <a:cxnSpLocks noChangeShapeType="true"/>
                      </wps:cNvCnPr>
                      <wps:spPr bwMode="auto">
                        <a:xfrm>
                          <a:off x="0" y="0"/>
                          <a:ext cx="4698365" cy="76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5.05pt;margin-top:18pt;height:0.6pt;width:369.95pt;z-index:251674624;mso-width-relative:page;mso-height-relative:page;" filled="f" stroked="t" coordsize="21600,21600" o:gfxdata="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FtC&#10;8FTWAAAACQEAAA8AAAAAAAAAAQAgAAAAOAAAAGRycy9kb3ducmV2LnhtbFBLAQIUABQAAAAIAIdO&#10;4kCUbW+N1gEAAHIDAAAOAAAAAAAAAAEAIAAAADsBAABkcnMvZTJvRG9jLnhtbFBLBQYAAAAABgAG&#10;AFkBAACDBQAAAAA=&#10;">
                <v:fill on="f" focussize="0,0"/>
                <v:stroke color="#000000" joinstyle="round"/>
                <v:imagedata o:title=""/>
                <o:lock v:ext="edit" aspectratio="f"/>
              </v:line>
            </w:pict>
          </mc:Fallback>
        </mc:AlternateContent>
      </w:r>
      <w:r>
        <w:rPr>
          <w:rFonts w:hint="default" w:ascii="Nimbus Roman No9 L" w:hAnsi="Nimbus Roman No9 L" w:eastAsia="仿宋_GB2312" w:cs="Nimbus Roman No9 L"/>
          <w:sz w:val="28"/>
          <w:szCs w:val="24"/>
          <w:lang w:eastAsia="zh-CN"/>
        </w:rPr>
        <w:t>中心名称：</w:t>
      </w:r>
      <w:r>
        <w:rPr>
          <w:rFonts w:hint="default" w:ascii="Nimbus Roman No9 L" w:hAnsi="Nimbus Roman No9 L" w:eastAsia="仿宋_GB2312" w:cs="Nimbus Roman No9 L"/>
          <w:sz w:val="28"/>
          <w:szCs w:val="24"/>
          <w:lang w:val="en-US" w:eastAsia="zh-CN"/>
        </w:rPr>
        <w:t xml:space="preserve">                              </w:t>
      </w:r>
    </w:p>
    <w:p>
      <w:pPr>
        <w:adjustRightInd w:val="0"/>
        <w:snapToGrid w:val="0"/>
        <w:spacing w:line="360" w:lineRule="auto"/>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mc:AlternateContent>
          <mc:Choice Requires="wps">
            <w:drawing>
              <wp:anchor distT="0" distB="0" distL="114300" distR="114300" simplePos="0" relativeHeight="251662336" behindDoc="0" locked="0" layoutInCell="1" allowOverlap="1">
                <wp:simplePos x="0" y="0"/>
                <wp:positionH relativeFrom="column">
                  <wp:posOffset>1838325</wp:posOffset>
                </wp:positionH>
                <wp:positionV relativeFrom="paragraph">
                  <wp:posOffset>227330</wp:posOffset>
                </wp:positionV>
                <wp:extent cx="36957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42576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4.75pt;margin-top:17.9pt;height:0pt;width:291pt;z-index:251662336;mso-width-relative:page;mso-height-relative:page;" filled="f" stroked="t" coordsize="21600,21600" o:gfxdata="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9U9o9UAAAAJ&#10;AQAADwAAAAAAAAABACAAAAA4AAAAZHJzL2Rvd25yZXYueG1sUEsBAhQAFAAAAAgAh07iQGKYrsbQ&#10;AQAAbQMAAA4AAAAAAAAAAQAgAAAAOgEAAGRycy9lMm9Eb2MueG1sUEsFBgAAAAAGAAYAWQEAAHwF&#10;AAAAAA==&#10;">
                <v:fill on="f" focussize="0,0"/>
                <v:stroke color="#000000" joinstyle="round"/>
                <v:imagedata o:title=""/>
                <o:lock v:ext="edit" aspectratio="f"/>
              </v:line>
            </w:pict>
          </mc:Fallback>
        </mc:AlternateContent>
      </w:r>
      <w:r>
        <w:rPr>
          <w:rFonts w:hint="default" w:ascii="Nimbus Roman No9 L" w:hAnsi="Nimbus Roman No9 L" w:eastAsia="仿宋_GB2312" w:cs="Nimbus Roman No9 L"/>
          <w:sz w:val="28"/>
          <w:szCs w:val="24"/>
          <w:lang w:eastAsia="zh-CN"/>
        </w:rPr>
        <w:t>牵头组建单位</w:t>
      </w:r>
      <w:r>
        <w:rPr>
          <w:rFonts w:hint="default" w:ascii="Nimbus Roman No9 L" w:hAnsi="Nimbus Roman No9 L" w:eastAsia="仿宋_GB2312" w:cs="Nimbus Roman No9 L"/>
          <w:sz w:val="28"/>
          <w:szCs w:val="24"/>
        </w:rPr>
        <w:t>（公章）：</w:t>
      </w:r>
    </w:p>
    <w:p>
      <w:pPr>
        <w:adjustRightInd w:val="0"/>
        <w:snapToGrid w:val="0"/>
        <w:spacing w:line="360" w:lineRule="auto"/>
        <w:rPr>
          <w:rFonts w:hint="default" w:ascii="Nimbus Roman No9 L" w:hAnsi="Nimbus Roman No9 L" w:eastAsia="仿宋_GB2312" w:cs="Nimbus Roman No9 L"/>
          <w:sz w:val="28"/>
          <w:szCs w:val="24"/>
          <w:u w:val="single"/>
        </w:rPr>
      </w:pPr>
      <w:r>
        <w:rPr>
          <w:rFonts w:hint="default" w:ascii="Nimbus Roman No9 L" w:hAnsi="Nimbus Roman No9 L" w:eastAsia="仿宋_GB2312" w:cs="Nimbus Roman No9 L"/>
          <w:sz w:val="28"/>
          <w:szCs w:val="24"/>
          <w:lang w:eastAsia="zh-CN"/>
        </w:rPr>
        <w:t>中心主任（主要负责人）</w:t>
      </w:r>
      <w:r>
        <w:rPr>
          <w:rFonts w:hint="default" w:ascii="Nimbus Roman No9 L" w:hAnsi="Nimbus Roman No9 L" w:eastAsia="仿宋_GB2312" w:cs="Nimbus Roman No9 L"/>
          <w:sz w:val="28"/>
          <w:szCs w:val="24"/>
        </w:rPr>
        <w:t>：</w:t>
      </w:r>
      <w:r>
        <w:rPr>
          <w:rFonts w:hint="default" w:ascii="Nimbus Roman No9 L" w:hAnsi="Nimbus Roman No9 L" w:eastAsia="仿宋_GB2312" w:cs="Nimbus Roman No9 L"/>
          <w:sz w:val="28"/>
          <w:szCs w:val="24"/>
          <w:u w:val="single"/>
        </w:rPr>
        <w:t xml:space="preserve"> </w:t>
      </w:r>
      <w:r>
        <w:rPr>
          <w:rFonts w:hint="default" w:ascii="Nimbus Roman No9 L" w:hAnsi="Nimbus Roman No9 L" w:eastAsia="仿宋_GB2312" w:cs="Nimbus Roman No9 L"/>
          <w:sz w:val="28"/>
          <w:szCs w:val="24"/>
          <w:u w:val="single"/>
          <w:lang w:val="en-US" w:eastAsia="zh-CN"/>
        </w:rPr>
        <w:t xml:space="preserve">        </w:t>
      </w:r>
      <w:r>
        <w:rPr>
          <w:rFonts w:hint="default" w:ascii="Nimbus Roman No9 L" w:hAnsi="Nimbus Roman No9 L" w:eastAsia="仿宋_GB2312" w:cs="Nimbus Roman No9 L"/>
          <w:sz w:val="28"/>
          <w:szCs w:val="24"/>
          <w:u w:val="none"/>
          <w:lang w:val="en-US" w:eastAsia="zh-CN"/>
        </w:rPr>
        <w:t>；</w:t>
      </w:r>
      <w:r>
        <w:rPr>
          <w:rFonts w:hint="default" w:ascii="Nimbus Roman No9 L" w:hAnsi="Nimbus Roman No9 L" w:eastAsia="仿宋_GB2312" w:cs="Nimbus Roman No9 L"/>
          <w:sz w:val="28"/>
          <w:szCs w:val="24"/>
        </w:rPr>
        <w:t>联系手机：</w:t>
      </w:r>
      <w:r>
        <w:rPr>
          <w:rFonts w:hint="default" w:ascii="Nimbus Roman No9 L" w:hAnsi="Nimbus Roman No9 L" w:eastAsia="仿宋_GB2312" w:cs="Nimbus Roman No9 L"/>
          <w:sz w:val="28"/>
          <w:szCs w:val="24"/>
          <w:u w:val="single"/>
        </w:rPr>
        <w:t xml:space="preserve">       </w:t>
      </w:r>
      <w:r>
        <w:rPr>
          <w:rFonts w:hint="default" w:ascii="Nimbus Roman No9 L" w:hAnsi="Nimbus Roman No9 L" w:eastAsia="仿宋_GB2312" w:cs="Nimbus Roman No9 L"/>
          <w:sz w:val="28"/>
          <w:szCs w:val="24"/>
          <w:u w:val="single"/>
          <w:lang w:val="en-US" w:eastAsia="zh-CN"/>
        </w:rPr>
        <w:t xml:space="preserve">           </w:t>
      </w:r>
    </w:p>
    <w:p>
      <w:pPr>
        <w:adjustRightInd w:val="0"/>
        <w:snapToGrid w:val="0"/>
        <w:spacing w:line="360" w:lineRule="auto"/>
        <w:rPr>
          <w:rFonts w:hint="default" w:ascii="Nimbus Roman No9 L" w:hAnsi="Nimbus Roman No9 L" w:eastAsia="仿宋_GB2312" w:cs="Nimbus Roman No9 L"/>
          <w:sz w:val="28"/>
          <w:szCs w:val="24"/>
          <w:lang w:val="en-US" w:eastAsia="zh-CN"/>
        </w:rPr>
      </w:pPr>
      <w:r>
        <w:rPr>
          <w:rFonts w:hint="default" w:ascii="Nimbus Roman No9 L" w:hAnsi="Nimbus Roman No9 L" w:eastAsia="仿宋_GB2312" w:cs="Nimbus Roman No9 L"/>
          <w:sz w:val="28"/>
          <w:szCs w:val="24"/>
        </w:rPr>
        <w:t>证件号码：</w:t>
      </w:r>
      <w:r>
        <w:rPr>
          <w:rFonts w:hint="default" w:ascii="Nimbus Roman No9 L" w:hAnsi="Nimbus Roman No9 L" w:eastAsia="仿宋_GB2312" w:cs="Nimbus Roman No9 L"/>
          <w:sz w:val="28"/>
          <w:szCs w:val="24"/>
          <w:u w:val="single"/>
          <w:lang w:val="en-US" w:eastAsia="zh-CN"/>
        </w:rPr>
        <w:t xml:space="preserve">                  </w:t>
      </w:r>
      <w:r>
        <w:rPr>
          <w:rFonts w:hint="default" w:ascii="Nimbus Roman No9 L" w:hAnsi="Nimbus Roman No9 L" w:eastAsia="仿宋_GB2312" w:cs="Nimbus Roman No9 L"/>
          <w:sz w:val="28"/>
          <w:szCs w:val="24"/>
          <w:u w:val="none"/>
          <w:lang w:val="en-US" w:eastAsia="zh-CN"/>
        </w:rPr>
        <w:t>；职务：</w:t>
      </w:r>
      <w:r>
        <w:rPr>
          <w:rFonts w:hint="default" w:ascii="Nimbus Roman No9 L" w:hAnsi="Nimbus Roman No9 L" w:eastAsia="仿宋_GB2312" w:cs="Nimbus Roman No9 L"/>
          <w:sz w:val="28"/>
          <w:szCs w:val="24"/>
          <w:u w:val="single"/>
          <w:lang w:val="en-US" w:eastAsia="zh-CN"/>
        </w:rPr>
        <w:t xml:space="preserve">                          </w:t>
      </w:r>
    </w:p>
    <w:p>
      <w:pPr>
        <w:tabs>
          <w:tab w:val="left" w:pos="4095"/>
        </w:tabs>
        <w:adjustRightInd w:val="0"/>
        <w:snapToGrid w:val="0"/>
        <w:spacing w:line="360" w:lineRule="auto"/>
        <w:rPr>
          <w:rFonts w:hint="default" w:ascii="Nimbus Roman No9 L" w:hAnsi="Nimbus Roman No9 L" w:eastAsia="仿宋_GB2312" w:cs="Nimbus Roman No9 L"/>
          <w:sz w:val="28"/>
          <w:szCs w:val="24"/>
          <w:lang w:val="en-US" w:eastAsia="zh-CN"/>
        </w:rPr>
      </w:pPr>
      <w:r>
        <w:rPr>
          <w:rFonts w:hint="default" w:ascii="Nimbus Roman No9 L" w:hAnsi="Nimbus Roman No9 L" w:eastAsia="仿宋_GB2312" w:cs="Nimbus Roman No9 L"/>
          <w:sz w:val="28"/>
          <w:szCs w:val="24"/>
        </w:rPr>
        <w:t>联系人：</w:t>
      </w:r>
      <w:r>
        <w:rPr>
          <w:rFonts w:hint="default" w:ascii="Nimbus Roman No9 L" w:hAnsi="Nimbus Roman No9 L" w:eastAsia="仿宋_GB2312" w:cs="Nimbus Roman No9 L"/>
          <w:sz w:val="28"/>
          <w:szCs w:val="24"/>
          <w:u w:val="single"/>
        </w:rPr>
        <w:t xml:space="preserve"> </w:t>
      </w:r>
      <w:r>
        <w:rPr>
          <w:rFonts w:hint="default" w:ascii="Nimbus Roman No9 L" w:hAnsi="Nimbus Roman No9 L" w:eastAsia="仿宋_GB2312" w:cs="Nimbus Roman No9 L"/>
          <w:sz w:val="28"/>
          <w:szCs w:val="24"/>
          <w:u w:val="single"/>
          <w:lang w:val="en-US" w:eastAsia="zh-CN"/>
        </w:rPr>
        <w:t xml:space="preserve">          </w:t>
      </w:r>
      <w:r>
        <w:rPr>
          <w:rFonts w:hint="default" w:ascii="Nimbus Roman No9 L" w:hAnsi="Nimbus Roman No9 L" w:eastAsia="仿宋_GB2312" w:cs="Nimbus Roman No9 L"/>
          <w:sz w:val="28"/>
          <w:szCs w:val="24"/>
          <w:lang w:eastAsia="zh-CN"/>
        </w:rPr>
        <w:t>；</w:t>
      </w:r>
      <w:r>
        <w:rPr>
          <w:rFonts w:hint="default" w:ascii="Nimbus Roman No9 L" w:hAnsi="Nimbus Roman No9 L" w:eastAsia="仿宋_GB2312" w:cs="Nimbus Roman No9 L"/>
          <w:sz w:val="28"/>
          <w:szCs w:val="24"/>
          <w:u w:val="none"/>
          <w:lang w:val="en-US" w:eastAsia="zh-CN"/>
        </w:rPr>
        <w:t>职务：</w:t>
      </w:r>
      <w:r>
        <w:rPr>
          <w:rFonts w:hint="default" w:ascii="Nimbus Roman No9 L" w:hAnsi="Nimbus Roman No9 L" w:eastAsia="仿宋_GB2312" w:cs="Nimbus Roman No9 L"/>
          <w:sz w:val="28"/>
          <w:szCs w:val="24"/>
          <w:u w:val="single"/>
          <w:lang w:val="en-US" w:eastAsia="zh-CN"/>
        </w:rPr>
        <w:t xml:space="preserve">          </w:t>
      </w:r>
      <w:r>
        <w:rPr>
          <w:rFonts w:hint="default" w:ascii="Nimbus Roman No9 L" w:hAnsi="Nimbus Roman No9 L" w:eastAsia="仿宋_GB2312" w:cs="Nimbus Roman No9 L"/>
          <w:sz w:val="28"/>
          <w:szCs w:val="24"/>
          <w:u w:val="none"/>
          <w:lang w:val="en-US" w:eastAsia="zh-CN"/>
        </w:rPr>
        <w:t>；</w:t>
      </w:r>
      <w:r>
        <w:rPr>
          <w:rFonts w:hint="default" w:ascii="Nimbus Roman No9 L" w:hAnsi="Nimbus Roman No9 L" w:eastAsia="仿宋_GB2312" w:cs="Nimbus Roman No9 L"/>
          <w:sz w:val="28"/>
          <w:szCs w:val="24"/>
        </w:rPr>
        <w:t>联系手机：</w:t>
      </w:r>
      <w:r>
        <w:rPr>
          <w:rFonts w:hint="default" w:ascii="Nimbus Roman No9 L" w:hAnsi="Nimbus Roman No9 L" w:eastAsia="仿宋_GB2312" w:cs="Nimbus Roman No9 L"/>
          <w:sz w:val="28"/>
          <w:szCs w:val="24"/>
          <w:u w:val="single"/>
          <w:lang w:val="en-US" w:eastAsia="zh-CN"/>
        </w:rPr>
        <w:t xml:space="preserve">             </w:t>
      </w:r>
    </w:p>
    <w:p>
      <w:pPr>
        <w:adjustRightInd w:val="0"/>
        <w:snapToGrid w:val="0"/>
        <w:spacing w:line="360" w:lineRule="auto"/>
        <w:rPr>
          <w:rFonts w:hint="default" w:ascii="Nimbus Roman No9 L" w:hAnsi="Nimbus Roman No9 L" w:eastAsia="仿宋_GB2312" w:cs="Nimbus Roman No9 L"/>
          <w:sz w:val="28"/>
          <w:szCs w:val="24"/>
          <w:lang w:eastAsia="zh-CN"/>
        </w:rPr>
      </w:pPr>
      <w:r>
        <w:rPr>
          <w:rFonts w:hint="default" w:ascii="Nimbus Roman No9 L" w:hAnsi="Nimbus Roman No9 L" w:eastAsia="仿宋_GB2312" w:cs="Nimbus Roman No9 L"/>
          <w:sz w:val="28"/>
          <w:szCs w:val="24"/>
        </w:rPr>
        <mc:AlternateContent>
          <mc:Choice Requires="wps">
            <w:drawing>
              <wp:anchor distT="0" distB="0" distL="114300" distR="114300" simplePos="0" relativeHeight="251663360" behindDoc="0" locked="0" layoutInCell="1" allowOverlap="1">
                <wp:simplePos x="0" y="0"/>
                <wp:positionH relativeFrom="column">
                  <wp:posOffset>2802890</wp:posOffset>
                </wp:positionH>
                <wp:positionV relativeFrom="paragraph">
                  <wp:posOffset>227330</wp:posOffset>
                </wp:positionV>
                <wp:extent cx="2731135" cy="13335"/>
                <wp:effectExtent l="0" t="4445" r="12065" b="10795"/>
                <wp:wrapNone/>
                <wp:docPr id="10" name="直接连接符 10"/>
                <wp:cNvGraphicFramePr/>
                <a:graphic xmlns:a="http://schemas.openxmlformats.org/drawingml/2006/main">
                  <a:graphicData uri="http://schemas.microsoft.com/office/word/2010/wordprocessingShape">
                    <wps:wsp>
                      <wps:cNvCnPr>
                        <a:cxnSpLocks noChangeShapeType="true"/>
                      </wps:cNvCnPr>
                      <wps:spPr bwMode="auto">
                        <a:xfrm flipV="true">
                          <a:off x="0" y="0"/>
                          <a:ext cx="2731135" cy="133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220.7pt;margin-top:17.9pt;height:1.05pt;width:215.05pt;z-index:251663360;mso-width-relative:page;mso-height-relative:page;" filled="f" stroked="t" coordsize="21600,21600" o:gfxdata="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0e4eU2AAAAAkBAAAPAAAAAAAAAAEAIAAAADgAAABkcnMvZG93bnJldi54bWxQSwECFAAU&#10;AAAACACHTuJAOkAfTdsBAACAAwAADgAAAAAAAAABACAAAAA9AQAAZHJzL2Uyb0RvYy54bWxQSwUG&#10;AAAAAAYABgBZAQAAigUAAAAA&#10;">
                <v:fill on="f" focussize="0,0"/>
                <v:stroke color="#000000" joinstyle="round"/>
                <v:imagedata o:title=""/>
                <o:lock v:ext="edit" aspectratio="f"/>
              </v:line>
            </w:pict>
          </mc:Fallback>
        </mc:AlternateContent>
      </w:r>
      <w:r>
        <w:rPr>
          <w:rFonts w:hint="default" w:ascii="Nimbus Roman No9 L" w:hAnsi="Nimbus Roman No9 L" w:eastAsia="仿宋_GB2312" w:cs="Nimbus Roman No9 L"/>
          <w:sz w:val="28"/>
          <w:szCs w:val="24"/>
          <w:lang w:eastAsia="zh-CN"/>
        </w:rPr>
        <w:t>联合组建</w:t>
      </w:r>
      <w:r>
        <w:rPr>
          <w:rFonts w:hint="default" w:ascii="Nimbus Roman No9 L" w:hAnsi="Nimbus Roman No9 L" w:eastAsia="仿宋_GB2312" w:cs="Nimbus Roman No9 L"/>
          <w:sz w:val="28"/>
          <w:szCs w:val="24"/>
        </w:rPr>
        <w:t>单位（公章）</w:t>
      </w:r>
      <w:r>
        <w:rPr>
          <w:rFonts w:hint="default" w:ascii="Nimbus Roman No9 L" w:hAnsi="Nimbus Roman No9 L" w:eastAsia="仿宋_GB2312" w:cs="Nimbus Roman No9 L"/>
          <w:sz w:val="28"/>
          <w:szCs w:val="24"/>
          <w:lang w:eastAsia="zh-CN"/>
        </w:rPr>
        <w:t>依次为：</w:t>
      </w:r>
    </w:p>
    <w:p>
      <w:pPr>
        <w:adjustRightInd w:val="0"/>
        <w:snapToGrid w:val="0"/>
        <w:spacing w:line="360" w:lineRule="auto"/>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mc:AlternateContent>
          <mc:Choice Requires="wps">
            <w:drawing>
              <wp:anchor distT="0" distB="0" distL="114300" distR="114300" simplePos="0" relativeHeight="251704320" behindDoc="0" locked="0" layoutInCell="1" allowOverlap="1">
                <wp:simplePos x="0" y="0"/>
                <wp:positionH relativeFrom="column">
                  <wp:posOffset>-635</wp:posOffset>
                </wp:positionH>
                <wp:positionV relativeFrom="paragraph">
                  <wp:posOffset>199390</wp:posOffset>
                </wp:positionV>
                <wp:extent cx="5480050" cy="12065"/>
                <wp:effectExtent l="0" t="4445" r="6350" b="12065"/>
                <wp:wrapNone/>
                <wp:docPr id="17" name="直接连接符 17"/>
                <wp:cNvGraphicFramePr/>
                <a:graphic xmlns:a="http://schemas.openxmlformats.org/drawingml/2006/main">
                  <a:graphicData uri="http://schemas.microsoft.com/office/word/2010/wordprocessingShape">
                    <wps:wsp>
                      <wps:cNvCnPr>
                        <a:cxnSpLocks noChangeShapeType="true"/>
                      </wps:cNvCnPr>
                      <wps:spPr bwMode="auto">
                        <a:xfrm flipV="true">
                          <a:off x="0" y="0"/>
                          <a:ext cx="5480050" cy="1206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0.05pt;margin-top:15.7pt;height:0.95pt;width:431.5pt;z-index:251704320;mso-width-relative:page;mso-height-relative:page;" filled="f" stroked="t" coordsize="21600,21600" o:gfxdata="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DGzEwfUAAAABwEAAA8AAAAAAAAAAQAgAAAAOAAAAGRycy9kb3ducmV2LnhtbFBLAQIUABQAAAAI&#10;AIdO4kBx67MM2wEAAIADAAAOAAAAAAAAAAEAIAAAADkBAABkcnMvZTJvRG9jLnhtbFBLBQYAAAAA&#10;BgAGAFkBAACGBQAAAAA=&#10;">
                <v:fill on="f" focussize="0,0"/>
                <v:stroke color="#000000" joinstyle="round"/>
                <v:imagedata o:title=""/>
                <o:lock v:ext="edit" aspectratio="f"/>
              </v:line>
            </w:pict>
          </mc:Fallback>
        </mc:AlternateContent>
      </w:r>
    </w:p>
    <w:p>
      <w:pPr>
        <w:adjustRightInd w:val="0"/>
        <w:snapToGrid w:val="0"/>
        <w:spacing w:line="360" w:lineRule="auto"/>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mc:AlternateContent>
          <mc:Choice Requires="wps">
            <w:drawing>
              <wp:anchor distT="0" distB="0" distL="114300" distR="114300" simplePos="0" relativeHeight="251680768" behindDoc="0" locked="0" layoutInCell="1" allowOverlap="1">
                <wp:simplePos x="0" y="0"/>
                <wp:positionH relativeFrom="column">
                  <wp:posOffset>6350</wp:posOffset>
                </wp:positionH>
                <wp:positionV relativeFrom="paragraph">
                  <wp:posOffset>231775</wp:posOffset>
                </wp:positionV>
                <wp:extent cx="5480050" cy="12065"/>
                <wp:effectExtent l="0" t="4445" r="6350" b="12065"/>
                <wp:wrapNone/>
                <wp:docPr id="16" name="直接连接符 16"/>
                <wp:cNvGraphicFramePr/>
                <a:graphic xmlns:a="http://schemas.openxmlformats.org/drawingml/2006/main">
                  <a:graphicData uri="http://schemas.microsoft.com/office/word/2010/wordprocessingShape">
                    <wps:wsp>
                      <wps:cNvCnPr>
                        <a:cxnSpLocks noChangeShapeType="true"/>
                      </wps:cNvCnPr>
                      <wps:spPr bwMode="auto">
                        <a:xfrm flipV="true">
                          <a:off x="0" y="0"/>
                          <a:ext cx="5480050" cy="1206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0.5pt;margin-top:18.25pt;height:0.95pt;width:431.5pt;z-index:251680768;mso-width-relative:page;mso-height-relative:page;" filled="f" stroked="t" coordsize="21600,21600" o:gfxdata="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1vGab1QAAAAcBAAAPAAAAAAAAAAEAIAAAADgAAABkcnMvZG93bnJldi54bWxQSwECFAAUAAAA&#10;CACHTuJAFEgnk9sBAACAAwAADgAAAAAAAAABACAAAAA6AQAAZHJzL2Uyb0RvYy54bWxQSwUGAAAA&#10;AAYABgBZAQAAhwUAAAAA&#10;">
                <v:fill on="f" focussize="0,0"/>
                <v:stroke color="#000000" joinstyle="round"/>
                <v:imagedata o:title=""/>
                <o:lock v:ext="edit" aspectratio="f"/>
              </v:line>
            </w:pict>
          </mc:Fallback>
        </mc:AlternateContent>
      </w:r>
    </w:p>
    <w:p>
      <w:pPr>
        <w:adjustRightInd w:val="0"/>
        <w:snapToGrid w:val="0"/>
        <w:spacing w:line="360" w:lineRule="auto"/>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mc:AlternateContent>
          <mc:Choice Requires="wps">
            <w:drawing>
              <wp:anchor distT="0" distB="0" distL="114300" distR="114300" simplePos="0" relativeHeight="251751424" behindDoc="0" locked="0" layoutInCell="1" allowOverlap="1">
                <wp:simplePos x="0" y="0"/>
                <wp:positionH relativeFrom="column">
                  <wp:posOffset>3175</wp:posOffset>
                </wp:positionH>
                <wp:positionV relativeFrom="paragraph">
                  <wp:posOffset>240030</wp:posOffset>
                </wp:positionV>
                <wp:extent cx="5480050" cy="12065"/>
                <wp:effectExtent l="0" t="4445" r="6350" b="12065"/>
                <wp:wrapNone/>
                <wp:docPr id="19" name="直接连接符 19"/>
                <wp:cNvGraphicFramePr/>
                <a:graphic xmlns:a="http://schemas.openxmlformats.org/drawingml/2006/main">
                  <a:graphicData uri="http://schemas.microsoft.com/office/word/2010/wordprocessingShape">
                    <wps:wsp>
                      <wps:cNvCnPr>
                        <a:cxnSpLocks noChangeShapeType="true"/>
                      </wps:cNvCnPr>
                      <wps:spPr bwMode="auto">
                        <a:xfrm flipV="true">
                          <a:off x="0" y="0"/>
                          <a:ext cx="5480050" cy="1206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0.25pt;margin-top:18.9pt;height:0.95pt;width:431.5pt;z-index:251751424;mso-width-relative:page;mso-height-relative:page;" filled="f" stroked="t" coordsize="21600,21600" o:gfxdata="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lzlRwdMAAAAGAQAADwAAAAAAAAABACAAAAA4AAAAZHJzL2Rvd25yZXYueG1sUEsBAhQAFAAAAAgA&#10;h07iQAMiqdzbAQAAgAMAAA4AAAAAAAAAAQAgAAAAOAEAAGRycy9lMm9Eb2MueG1sUEsFBgAAAAAG&#10;AAYAWQEAAIUFAAAAAA==&#10;">
                <v:fill on="f" focussize="0,0"/>
                <v:stroke color="#000000" joinstyle="round"/>
                <v:imagedata o:title=""/>
                <o:lock v:ext="edit" aspectratio="f"/>
              </v:line>
            </w:pict>
          </mc:Fallback>
        </mc:AlternateContent>
      </w:r>
    </w:p>
    <w:p>
      <w:pPr>
        <w:adjustRightInd w:val="0"/>
        <w:snapToGrid w:val="0"/>
        <w:spacing w:line="360" w:lineRule="auto"/>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mc:AlternateContent>
          <mc:Choice Requires="wps">
            <w:drawing>
              <wp:anchor distT="0" distB="0" distL="114300" distR="114300" simplePos="0" relativeHeight="251727872" behindDoc="0" locked="0" layoutInCell="1" allowOverlap="1">
                <wp:simplePos x="0" y="0"/>
                <wp:positionH relativeFrom="column">
                  <wp:posOffset>-635</wp:posOffset>
                </wp:positionH>
                <wp:positionV relativeFrom="paragraph">
                  <wp:posOffset>248920</wp:posOffset>
                </wp:positionV>
                <wp:extent cx="5480050" cy="12065"/>
                <wp:effectExtent l="0" t="4445" r="6350" b="12065"/>
                <wp:wrapNone/>
                <wp:docPr id="18" name="直接连接符 18"/>
                <wp:cNvGraphicFramePr/>
                <a:graphic xmlns:a="http://schemas.openxmlformats.org/drawingml/2006/main">
                  <a:graphicData uri="http://schemas.microsoft.com/office/word/2010/wordprocessingShape">
                    <wps:wsp>
                      <wps:cNvCnPr>
                        <a:cxnSpLocks noChangeShapeType="true"/>
                      </wps:cNvCnPr>
                      <wps:spPr bwMode="auto">
                        <a:xfrm flipV="true">
                          <a:off x="0" y="0"/>
                          <a:ext cx="5480050" cy="1206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0.05pt;margin-top:19.6pt;height:0.95pt;width:431.5pt;z-index:251727872;mso-width-relative:page;mso-height-relative:page;" filled="f" stroked="t" coordsize="21600,21600" o:gfxdata="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JYf6MXVAAAABwEAAA8AAAAAAAAAAQAgAAAAOAAAAGRycy9kb3ducmV2LnhtbFBLAQIUABQAAAAI&#10;AIdO4kBmgT1D2gEAAIADAAAOAAAAAAAAAAEAIAAAADoBAABkcnMvZTJvRG9jLnhtbFBLBQYAAAAA&#10;BgAGAFkBAACGBQAAAAA=&#10;">
                <v:fill on="f" focussize="0,0"/>
                <v:stroke color="#000000" joinstyle="round"/>
                <v:imagedata o:title=""/>
                <o:lock v:ext="edit" aspectratio="f"/>
              </v:line>
            </w:pict>
          </mc:Fallback>
        </mc:AlternateContent>
      </w:r>
    </w:p>
    <w:p>
      <w:pPr>
        <w:adjustRightInd w:val="0"/>
        <w:snapToGrid w:val="0"/>
        <w:spacing w:line="360" w:lineRule="auto"/>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mc:AlternateContent>
          <mc:Choice Requires="wps">
            <w:drawing>
              <wp:anchor distT="0" distB="0" distL="114300" distR="114300" simplePos="0" relativeHeight="251822080" behindDoc="0" locked="0" layoutInCell="1" allowOverlap="1">
                <wp:simplePos x="0" y="0"/>
                <wp:positionH relativeFrom="column">
                  <wp:posOffset>-9525</wp:posOffset>
                </wp:positionH>
                <wp:positionV relativeFrom="paragraph">
                  <wp:posOffset>241300</wp:posOffset>
                </wp:positionV>
                <wp:extent cx="5480050" cy="12065"/>
                <wp:effectExtent l="0" t="4445" r="6350" b="12065"/>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flipV="true">
                          <a:off x="0" y="0"/>
                          <a:ext cx="5480050" cy="1206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0.75pt;margin-top:19pt;height:0.95pt;width:431.5pt;z-index:251822080;mso-width-relative:page;mso-height-relative:page;" filled="f" stroked="t" coordsize="21600,21600" o:gfxdata="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bacJTWAAAACAEAAA8AAAAAAAAAAQAgAAAAOAAAAGRycy9kb3ducmV2LnhtbFBLAQIUABQAAAAI&#10;AIdO4kAfW3o42QEAAH4DAAAOAAAAAAAAAAEAIAAAADsBAABkcnMvZTJvRG9jLnhtbFBLBQYAAAAA&#10;BgAGAFkBAACGBQAAAAA=&#10;">
                <v:fill on="f" focussize="0,0"/>
                <v:stroke color="#000000" joinstyle="round"/>
                <v:imagedata o:title=""/>
                <o:lock v:ext="edit" aspectratio="f"/>
              </v:line>
            </w:pict>
          </mc:Fallback>
        </mc:AlternateContent>
      </w:r>
    </w:p>
    <w:p>
      <w:pPr>
        <w:adjustRightInd w:val="0"/>
        <w:snapToGrid w:val="0"/>
        <w:spacing w:line="360" w:lineRule="auto"/>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mc:AlternateContent>
          <mc:Choice Requires="wps">
            <w:drawing>
              <wp:anchor distT="0" distB="0" distL="114300" distR="114300" simplePos="0" relativeHeight="251892736" behindDoc="0" locked="0" layoutInCell="1" allowOverlap="1">
                <wp:simplePos x="0" y="0"/>
                <wp:positionH relativeFrom="column">
                  <wp:posOffset>-1905</wp:posOffset>
                </wp:positionH>
                <wp:positionV relativeFrom="paragraph">
                  <wp:posOffset>242570</wp:posOffset>
                </wp:positionV>
                <wp:extent cx="5480050" cy="12065"/>
                <wp:effectExtent l="0" t="4445" r="6350" b="12065"/>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480050" cy="1206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0.15pt;margin-top:19.1pt;height:0.95pt;width:431.5pt;z-index:251892736;mso-width-relative:page;mso-height-relative:page;" filled="f" stroked="t" coordsize="21600,21600" o:gfxdata="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EbI9ArVAAAABwEAAA8AAAAAAAAAAQAgAAAAOAAAAGRycy9kb3ducmV2LnhtbFBLAQIUABQAAAAI&#10;AIdO4kC2X/9L2gEAAH4DAAAOAAAAAAAAAAEAIAAAADoBAABkcnMvZTJvRG9jLnhtbFBLBQYAAAAA&#10;BgAGAFkBAACGBQAAAAA=&#10;">
                <v:fill on="f" focussize="0,0"/>
                <v:stroke color="#000000" joinstyle="round"/>
                <v:imagedata o:title=""/>
                <o:lock v:ext="edit" aspectratio="f"/>
              </v:line>
            </w:pict>
          </mc:Fallback>
        </mc:AlternateContent>
      </w:r>
    </w:p>
    <w:p>
      <w:pPr>
        <w:adjustRightInd w:val="0"/>
        <w:snapToGrid w:val="0"/>
        <w:spacing w:line="360" w:lineRule="auto"/>
        <w:rPr>
          <w:rFonts w:hint="default" w:ascii="Nimbus Roman No9 L" w:hAnsi="Nimbus Roman No9 L" w:eastAsia="仿宋_GB2312" w:cs="Nimbus Roman No9 L"/>
          <w:sz w:val="28"/>
          <w:szCs w:val="24"/>
        </w:rPr>
      </w:pPr>
    </w:p>
    <w:p>
      <w:pPr>
        <w:adjustRightInd w:val="0"/>
        <w:snapToGrid w:val="0"/>
        <w:spacing w:line="360" w:lineRule="auto"/>
        <w:rPr>
          <w:rFonts w:hint="default" w:ascii="Nimbus Roman No9 L" w:hAnsi="Nimbus Roman No9 L" w:eastAsia="仿宋_GB2312" w:cs="Nimbus Roman No9 L"/>
          <w:sz w:val="28"/>
          <w:szCs w:val="24"/>
        </w:rPr>
      </w:pPr>
      <w:r>
        <w:rPr>
          <w:rFonts w:hint="default" w:ascii="Nimbus Roman No9 L" w:hAnsi="Nimbus Roman No9 L" w:eastAsia="仿宋_GB2312" w:cs="Nimbus Roman No9 L"/>
          <w:sz w:val="28"/>
          <w:szCs w:val="24"/>
        </w:rPr>
        <mc:AlternateContent>
          <mc:Choice Requires="wps">
            <w:drawing>
              <wp:anchor distT="0" distB="0" distL="114300" distR="114300" simplePos="0" relativeHeight="251669504" behindDoc="0" locked="0" layoutInCell="1" allowOverlap="1">
                <wp:simplePos x="0" y="0"/>
                <wp:positionH relativeFrom="column">
                  <wp:posOffset>2407920</wp:posOffset>
                </wp:positionH>
                <wp:positionV relativeFrom="paragraph">
                  <wp:posOffset>212090</wp:posOffset>
                </wp:positionV>
                <wp:extent cx="3126105" cy="1270"/>
                <wp:effectExtent l="0" t="0" r="0" b="0"/>
                <wp:wrapNone/>
                <wp:docPr id="12" name="直接连接符 12"/>
                <wp:cNvGraphicFramePr/>
                <a:graphic xmlns:a="http://schemas.openxmlformats.org/drawingml/2006/main">
                  <a:graphicData uri="http://schemas.microsoft.com/office/word/2010/wordprocessingShape">
                    <wps:wsp>
                      <wps:cNvCnPr>
                        <a:cxnSpLocks noChangeShapeType="true"/>
                      </wps:cNvCnPr>
                      <wps:spPr bwMode="auto">
                        <a:xfrm flipV="true">
                          <a:off x="0" y="0"/>
                          <a:ext cx="3126105" cy="127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189.6pt;margin-top:16.7pt;height:0.1pt;width:246.15pt;z-index:251669504;mso-width-relative:page;mso-height-relative:page;" filled="f" stroked="t" coordsize="21600,21600" o:gfxdata="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suVwNcAAAAJAQAADwAAAAAAAAABACAAAAA4AAAAZHJzL2Rvd25yZXYueG1sUEsBAhQAFAAA&#10;AAgAh07iQN87l/baAQAAfwMAAA4AAAAAAAAAAQAgAAAAPAEAAGRycy9lMm9Eb2MueG1sUEsFBgAA&#10;AAAGAAYAWQEAAIgFAAAAAA==&#10;">
                <v:fill on="f" focussize="0,0"/>
                <v:stroke color="#000000" joinstyle="round"/>
                <v:imagedata o:title=""/>
                <o:lock v:ext="edit" aspectratio="f"/>
              </v:line>
            </w:pict>
          </mc:Fallback>
        </mc:AlternateContent>
      </w:r>
      <w:r>
        <w:rPr>
          <w:rFonts w:hint="default" w:ascii="Nimbus Roman No9 L" w:hAnsi="Nimbus Roman No9 L" w:eastAsia="仿宋_GB2312" w:cs="Nimbus Roman No9 L"/>
          <w:sz w:val="28"/>
          <w:szCs w:val="24"/>
          <w:lang w:eastAsia="zh-CN"/>
        </w:rPr>
        <w:t>所在区科技主管部门</w:t>
      </w:r>
      <w:r>
        <w:rPr>
          <w:rFonts w:hint="default" w:ascii="Nimbus Roman No9 L" w:hAnsi="Nimbus Roman No9 L" w:eastAsia="仿宋_GB2312" w:cs="Nimbus Roman No9 L"/>
          <w:sz w:val="28"/>
          <w:szCs w:val="24"/>
        </w:rPr>
        <w:t>（公章）：</w:t>
      </w:r>
      <w:r>
        <w:rPr>
          <w:rFonts w:hint="default" w:ascii="Nimbus Roman No9 L" w:hAnsi="Nimbus Roman No9 L" w:eastAsia="仿宋_GB2312" w:cs="Nimbus Roman No9 L"/>
          <w:sz w:val="28"/>
          <w:szCs w:val="24"/>
        </w:rPr>
        <w:fldChar w:fldCharType="begin">
          <w:ffData>
            <w:name w:val="ZGBM"/>
            <w:enabled/>
            <w:calcOnExit w:val="0"/>
            <w:textInput/>
          </w:ffData>
        </w:fldChar>
      </w:r>
      <w:r>
        <w:rPr>
          <w:rFonts w:hint="default" w:ascii="Nimbus Roman No9 L" w:hAnsi="Nimbus Roman No9 L" w:eastAsia="仿宋_GB2312" w:cs="Nimbus Roman No9 L"/>
          <w:sz w:val="28"/>
          <w:szCs w:val="24"/>
        </w:rPr>
        <w:instrText xml:space="preserve"> FORMTEXT </w:instrText>
      </w:r>
      <w:r>
        <w:rPr>
          <w:rFonts w:hint="default" w:ascii="Nimbus Roman No9 L" w:hAnsi="Nimbus Roman No9 L" w:eastAsia="仿宋_GB2312" w:cs="Nimbus Roman No9 L"/>
          <w:sz w:val="28"/>
          <w:szCs w:val="24"/>
        </w:rPr>
        <w:fldChar w:fldCharType="separate"/>
      </w:r>
      <w:r>
        <w:rPr>
          <w:rFonts w:hint="default" w:ascii="Nimbus Roman No9 L" w:hAnsi="Nimbus Roman No9 L" w:eastAsia="仿宋_GB2312" w:cs="Nimbus Roman No9 L"/>
          <w:sz w:val="28"/>
          <w:szCs w:val="24"/>
        </w:rPr>
        <w:fldChar w:fldCharType="end"/>
      </w:r>
    </w:p>
    <w:p>
      <w:pPr>
        <w:adjustRightInd w:val="0"/>
        <w:snapToGrid w:val="0"/>
        <w:spacing w:line="300" w:lineRule="auto"/>
        <w:rPr>
          <w:rFonts w:hint="default" w:ascii="Nimbus Roman No9 L" w:hAnsi="Nimbus Roman No9 L" w:eastAsia="宋体" w:cs="Nimbus Roman No9 L"/>
          <w:sz w:val="32"/>
          <w:szCs w:val="24"/>
        </w:rPr>
      </w:pPr>
    </w:p>
    <w:p>
      <w:pPr>
        <w:adjustRightInd w:val="0"/>
        <w:snapToGrid w:val="0"/>
        <w:spacing w:line="300" w:lineRule="auto"/>
        <w:jc w:val="center"/>
        <w:rPr>
          <w:rFonts w:hint="default" w:ascii="Nimbus Roman No9 L" w:hAnsi="Nimbus Roman No9 L" w:eastAsia="黑体" w:cs="Nimbus Roman No9 L"/>
          <w:spacing w:val="40"/>
          <w:sz w:val="32"/>
          <w:szCs w:val="24"/>
        </w:rPr>
      </w:pPr>
    </w:p>
    <w:p>
      <w:pPr>
        <w:adjustRightInd w:val="0"/>
        <w:snapToGrid w:val="0"/>
        <w:spacing w:line="300" w:lineRule="auto"/>
        <w:jc w:val="center"/>
        <w:rPr>
          <w:rFonts w:hint="default" w:ascii="Nimbus Roman No9 L" w:hAnsi="Nimbus Roman No9 L" w:eastAsia="黑体" w:cs="Nimbus Roman No9 L"/>
          <w:spacing w:val="40"/>
          <w:sz w:val="32"/>
          <w:szCs w:val="24"/>
          <w:lang w:eastAsia="zh-CN"/>
        </w:rPr>
      </w:pPr>
      <w:r>
        <w:rPr>
          <w:rFonts w:hint="default" w:ascii="Nimbus Roman No9 L" w:hAnsi="Nimbus Roman No9 L" w:eastAsia="黑体" w:cs="Nimbus Roman No9 L"/>
          <w:spacing w:val="40"/>
          <w:sz w:val="32"/>
          <w:szCs w:val="24"/>
          <w:lang w:eastAsia="zh-CN"/>
        </w:rPr>
        <w:t>天津市科技学技术局制</w:t>
      </w:r>
    </w:p>
    <w:p>
      <w:pPr>
        <w:adjustRightInd w:val="0"/>
        <w:snapToGrid w:val="0"/>
        <w:spacing w:line="300" w:lineRule="auto"/>
        <w:jc w:val="center"/>
        <w:rPr>
          <w:rFonts w:hint="default" w:ascii="Nimbus Roman No9 L" w:hAnsi="Nimbus Roman No9 L" w:eastAsia="黑体" w:cs="Nimbus Roman No9 L"/>
          <w:sz w:val="32"/>
          <w:szCs w:val="24"/>
        </w:rPr>
      </w:pPr>
      <w:r>
        <w:rPr>
          <w:rFonts w:hint="default" w:ascii="Nimbus Roman No9 L" w:hAnsi="Nimbus Roman No9 L" w:eastAsia="黑体" w:cs="Nimbus Roman No9 L"/>
          <w:sz w:val="32"/>
          <w:szCs w:val="24"/>
        </w:rPr>
        <w:t>二〇二</w:t>
      </w:r>
      <w:r>
        <w:rPr>
          <w:rFonts w:hint="default" w:ascii="Nimbus Roman No9 L" w:hAnsi="Nimbus Roman No9 L" w:eastAsia="黑体" w:cs="Nimbus Roman No9 L"/>
          <w:sz w:val="32"/>
          <w:szCs w:val="24"/>
          <w:lang w:val="en-US" w:eastAsia="zh-CN"/>
        </w:rPr>
        <w:t>二</w:t>
      </w:r>
      <w:r>
        <w:rPr>
          <w:rFonts w:hint="default" w:ascii="Nimbus Roman No9 L" w:hAnsi="Nimbus Roman No9 L" w:eastAsia="黑体" w:cs="Nimbus Roman No9 L"/>
          <w:sz w:val="32"/>
          <w:szCs w:val="24"/>
        </w:rPr>
        <w:t>年</w:t>
      </w:r>
      <w:r>
        <w:rPr>
          <w:rFonts w:hint="default" w:ascii="Nimbus Roman No9 L" w:hAnsi="Nimbus Roman No9 L" w:eastAsia="黑体" w:cs="Nimbus Roman No9 L"/>
          <w:sz w:val="32"/>
          <w:szCs w:val="24"/>
          <w:lang w:eastAsia="zh-CN"/>
        </w:rPr>
        <w:t>九</w:t>
      </w:r>
      <w:r>
        <w:rPr>
          <w:rFonts w:hint="default" w:ascii="Nimbus Roman No9 L" w:hAnsi="Nimbus Roman No9 L" w:eastAsia="黑体" w:cs="Nimbus Roman No9 L"/>
          <w:sz w:val="32"/>
          <w:szCs w:val="24"/>
        </w:rPr>
        <w:t>月</w:t>
      </w:r>
    </w:p>
    <w:p>
      <w:pPr>
        <w:rPr>
          <w:rFonts w:hint="default" w:ascii="Nimbus Roman No9 L" w:hAnsi="Nimbus Roman No9 L" w:eastAsia="黑体" w:cs="Nimbus Roman No9 L"/>
          <w:sz w:val="32"/>
          <w:szCs w:val="24"/>
        </w:rPr>
      </w:pPr>
      <w:r>
        <w:rPr>
          <w:rFonts w:hint="default" w:ascii="Nimbus Roman No9 L" w:hAnsi="Nimbus Roman No9 L" w:eastAsia="黑体" w:cs="Nimbus Roman No9 L"/>
          <w:sz w:val="32"/>
          <w:szCs w:val="24"/>
        </w:rPr>
        <w:br w:type="page"/>
      </w:r>
    </w:p>
    <w:p>
      <w:pPr>
        <w:jc w:val="center"/>
        <w:rPr>
          <w:rFonts w:hint="default" w:ascii="Nimbus Roman No9 L" w:hAnsi="Nimbus Roman No9 L" w:eastAsia="黑体" w:cs="Nimbus Roman No9 L"/>
          <w:b w:val="0"/>
          <w:bCs w:val="0"/>
          <w:sz w:val="44"/>
          <w:szCs w:val="44"/>
        </w:rPr>
      </w:pPr>
      <w:r>
        <w:rPr>
          <w:rFonts w:hint="default" w:ascii="Nimbus Roman No9 L" w:hAnsi="Nimbus Roman No9 L" w:eastAsia="黑体" w:cs="Nimbus Roman No9 L"/>
          <w:b w:val="0"/>
          <w:bCs w:val="0"/>
          <w:sz w:val="44"/>
          <w:szCs w:val="44"/>
        </w:rPr>
        <w:t>承诺书</w:t>
      </w:r>
    </w:p>
    <w:p>
      <w:pPr>
        <w:keepNext w:val="0"/>
        <w:keepLines w:val="0"/>
        <w:pageBreakBefore w:val="0"/>
        <w:widowControl w:val="0"/>
        <w:kinsoku/>
        <w:wordWrap/>
        <w:overflowPunct/>
        <w:topLinePunct w:val="0"/>
        <w:autoSpaceDE/>
        <w:autoSpaceDN/>
        <w:bidi w:val="0"/>
        <w:adjustRightInd w:val="0"/>
        <w:snapToGrid w:val="0"/>
        <w:spacing w:line="240" w:lineRule="auto"/>
        <w:ind w:firstLine="615"/>
        <w:textAlignment w:val="auto"/>
        <w:rPr>
          <w:rFonts w:hint="default" w:ascii="Nimbus Roman No9 L" w:hAnsi="Nimbus Roman No9 L" w:eastAsia="仿宋_GB2312" w:cs="Nimbus Roman No9 L"/>
          <w:b/>
          <w:color w:val="000000"/>
          <w:sz w:val="30"/>
          <w:szCs w:val="30"/>
        </w:rPr>
      </w:pPr>
      <w:r>
        <w:rPr>
          <w:rFonts w:hint="default" w:ascii="Nimbus Roman No9 L" w:hAnsi="Nimbus Roman No9 L" w:eastAsia="仿宋_GB2312" w:cs="Nimbus Roman No9 L"/>
          <w:color w:val="000000"/>
          <w:sz w:val="30"/>
          <w:szCs w:val="30"/>
        </w:rPr>
        <w:t>本单位根据申报要求，在认真阅读理解相关文件及有关财务规章制度基础上，严格履行法人负责制，自愿提交申报书，</w:t>
      </w:r>
      <w:r>
        <w:rPr>
          <w:rFonts w:hint="default" w:ascii="Nimbus Roman No9 L" w:hAnsi="Nimbus Roman No9 L" w:eastAsia="仿宋_GB2312" w:cs="Nimbus Roman No9 L"/>
          <w:b/>
          <w:color w:val="000000"/>
          <w:sz w:val="30"/>
          <w:szCs w:val="30"/>
        </w:rPr>
        <w:t>在此郑重承诺：</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Nimbus Roman No9 L" w:hAnsi="Nimbus Roman No9 L" w:eastAsia="仿宋_GB2312" w:cs="Nimbus Roman No9 L"/>
          <w:color w:val="000000"/>
          <w:sz w:val="30"/>
          <w:szCs w:val="30"/>
          <w:lang w:eastAsia="zh-CN"/>
        </w:rPr>
      </w:pPr>
      <w:r>
        <w:rPr>
          <w:rFonts w:hint="eastAsia" w:ascii="Nimbus Roman No9 L" w:hAnsi="Nimbus Roman No9 L" w:eastAsia="仿宋_GB2312" w:cs="Nimbus Roman No9 L"/>
          <w:color w:val="000000"/>
          <w:sz w:val="30"/>
          <w:szCs w:val="30"/>
          <w:lang w:val="en-US" w:eastAsia="zh-CN"/>
        </w:rPr>
        <w:t>1.获得组建批复同意后，严格按照申报书内容进行实施，</w:t>
      </w:r>
      <w:r>
        <w:rPr>
          <w:rFonts w:hint="default" w:ascii="Nimbus Roman No9 L" w:hAnsi="Nimbus Roman No9 L" w:eastAsia="仿宋_GB2312" w:cs="Nimbus Roman No9 L"/>
          <w:color w:val="000000"/>
          <w:sz w:val="30"/>
          <w:szCs w:val="30"/>
          <w:lang w:eastAsia="zh-CN"/>
        </w:rPr>
        <w:t>若后期技术创新中心组建过程中发生重大变化，同意接受</w:t>
      </w:r>
      <w:r>
        <w:rPr>
          <w:rFonts w:hint="eastAsia" w:ascii="Nimbus Roman No9 L" w:hAnsi="Nimbus Roman No9 L" w:eastAsia="仿宋_GB2312" w:cs="Nimbus Roman No9 L"/>
          <w:color w:val="000000"/>
          <w:sz w:val="30"/>
          <w:szCs w:val="30"/>
          <w:lang w:eastAsia="zh-CN"/>
        </w:rPr>
        <w:t>可能</w:t>
      </w:r>
      <w:r>
        <w:rPr>
          <w:rFonts w:hint="default" w:ascii="Nimbus Roman No9 L" w:hAnsi="Nimbus Roman No9 L" w:eastAsia="仿宋_GB2312" w:cs="Nimbus Roman No9 L"/>
          <w:color w:val="000000"/>
          <w:sz w:val="30"/>
          <w:szCs w:val="30"/>
          <w:lang w:eastAsia="zh-CN"/>
        </w:rPr>
        <w:t>重新</w:t>
      </w:r>
      <w:r>
        <w:rPr>
          <w:rFonts w:hint="eastAsia" w:ascii="Nimbus Roman No9 L" w:hAnsi="Nimbus Roman No9 L" w:eastAsia="仿宋_GB2312" w:cs="Nimbus Roman No9 L"/>
          <w:color w:val="000000"/>
          <w:sz w:val="30"/>
          <w:szCs w:val="30"/>
          <w:lang w:eastAsia="zh-CN"/>
        </w:rPr>
        <w:t>组织的</w:t>
      </w:r>
      <w:r>
        <w:rPr>
          <w:rFonts w:hint="default" w:ascii="Nimbus Roman No9 L" w:hAnsi="Nimbus Roman No9 L" w:eastAsia="仿宋_GB2312" w:cs="Nimbus Roman No9 L"/>
          <w:color w:val="000000"/>
          <w:sz w:val="30"/>
          <w:szCs w:val="30"/>
          <w:lang w:eastAsia="zh-CN"/>
        </w:rPr>
        <w:t>评审安排，以及导致的暂停或退还相关支持。</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Nimbus Roman No9 L" w:hAnsi="Nimbus Roman No9 L" w:eastAsia="仿宋_GB2312" w:cs="Nimbus Roman No9 L"/>
          <w:color w:val="000000"/>
          <w:sz w:val="30"/>
          <w:szCs w:val="30"/>
        </w:rPr>
      </w:pPr>
      <w:r>
        <w:rPr>
          <w:rFonts w:hint="eastAsia" w:ascii="Nimbus Roman No9 L" w:hAnsi="Nimbus Roman No9 L" w:eastAsia="仿宋_GB2312" w:cs="Nimbus Roman No9 L"/>
          <w:color w:val="000000"/>
          <w:sz w:val="30"/>
          <w:szCs w:val="30"/>
          <w:lang w:val="en-US" w:eastAsia="zh-CN"/>
        </w:rPr>
        <w:t>2</w:t>
      </w:r>
      <w:r>
        <w:rPr>
          <w:rFonts w:hint="default" w:ascii="Nimbus Roman No9 L" w:hAnsi="Nimbus Roman No9 L" w:eastAsia="仿宋_GB2312" w:cs="Nimbus Roman No9 L"/>
          <w:color w:val="000000"/>
          <w:sz w:val="30"/>
          <w:szCs w:val="30"/>
        </w:rPr>
        <w:t>.本单位所申报材料全部内容</w:t>
      </w:r>
      <w:r>
        <w:rPr>
          <w:rFonts w:hint="eastAsia" w:ascii="Nimbus Roman No9 L" w:hAnsi="Nimbus Roman No9 L" w:eastAsia="仿宋_GB2312" w:cs="Nimbus Roman No9 L"/>
          <w:color w:val="000000"/>
          <w:sz w:val="30"/>
          <w:szCs w:val="30"/>
          <w:lang w:eastAsia="zh-CN"/>
        </w:rPr>
        <w:t>真实有效、严谨准确</w:t>
      </w:r>
      <w:r>
        <w:rPr>
          <w:rFonts w:hint="default" w:ascii="Nimbus Roman No9 L" w:hAnsi="Nimbus Roman No9 L" w:eastAsia="仿宋_GB2312" w:cs="Nimbus Roman No9 L"/>
          <w:color w:val="000000"/>
          <w:sz w:val="30"/>
          <w:szCs w:val="30"/>
        </w:rPr>
        <w:t>、完整</w:t>
      </w:r>
      <w:r>
        <w:rPr>
          <w:rFonts w:hint="eastAsia" w:ascii="Nimbus Roman No9 L" w:hAnsi="Nimbus Roman No9 L" w:eastAsia="仿宋_GB2312" w:cs="Nimbus Roman No9 L"/>
          <w:color w:val="000000"/>
          <w:sz w:val="30"/>
          <w:szCs w:val="30"/>
          <w:lang w:eastAsia="zh-CN"/>
        </w:rPr>
        <w:t>合规，</w:t>
      </w:r>
      <w:r>
        <w:rPr>
          <w:rFonts w:hint="default" w:ascii="Nimbus Roman No9 L" w:hAnsi="Nimbus Roman No9 L" w:eastAsia="仿宋_GB2312" w:cs="Nimbus Roman No9 L"/>
          <w:color w:val="000000"/>
          <w:sz w:val="30"/>
          <w:szCs w:val="30"/>
        </w:rPr>
        <w:t>不存在知识产权争议，不存在科研不端行为和虚假、虚高编报项目经费预算行为。</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Nimbus Roman No9 L" w:hAnsi="Nimbus Roman No9 L" w:eastAsia="仿宋_GB2312" w:cs="Nimbus Roman No9 L"/>
          <w:color w:val="000000"/>
          <w:sz w:val="30"/>
          <w:szCs w:val="30"/>
        </w:rPr>
      </w:pPr>
      <w:r>
        <w:rPr>
          <w:rFonts w:hint="eastAsia" w:ascii="Nimbus Roman No9 L" w:hAnsi="Nimbus Roman No9 L" w:eastAsia="仿宋_GB2312" w:cs="Nimbus Roman No9 L"/>
          <w:color w:val="000000"/>
          <w:sz w:val="30"/>
          <w:szCs w:val="30"/>
          <w:lang w:val="en-US" w:eastAsia="zh-CN"/>
        </w:rPr>
        <w:t>3</w:t>
      </w:r>
      <w:r>
        <w:rPr>
          <w:rFonts w:hint="default" w:ascii="Nimbus Roman No9 L" w:hAnsi="Nimbus Roman No9 L" w:eastAsia="仿宋_GB2312" w:cs="Nimbus Roman No9 L"/>
          <w:color w:val="000000"/>
          <w:sz w:val="30"/>
          <w:szCs w:val="30"/>
        </w:rPr>
        <w:t>.申报材料符合《中华人民共和国保守国家秘密法》和《科学技术保密规定》等相关法律法规。</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Nimbus Roman No9 L" w:hAnsi="Nimbus Roman No9 L" w:eastAsia="仿宋_GB2312" w:cs="Nimbus Roman No9 L"/>
          <w:color w:val="000000"/>
          <w:sz w:val="30"/>
          <w:szCs w:val="30"/>
        </w:rPr>
      </w:pPr>
      <w:r>
        <w:rPr>
          <w:rFonts w:hint="eastAsia" w:ascii="Nimbus Roman No9 L" w:hAnsi="Nimbus Roman No9 L" w:eastAsia="仿宋_GB2312" w:cs="Nimbus Roman No9 L"/>
          <w:color w:val="000000"/>
          <w:sz w:val="30"/>
          <w:szCs w:val="30"/>
          <w:lang w:val="en-US" w:eastAsia="zh-CN"/>
        </w:rPr>
        <w:t>4</w:t>
      </w:r>
      <w:r>
        <w:rPr>
          <w:rFonts w:hint="default" w:ascii="Nimbus Roman No9 L" w:hAnsi="Nimbus Roman No9 L" w:eastAsia="仿宋_GB2312" w:cs="Nimbus Roman No9 L"/>
          <w:color w:val="000000"/>
          <w:sz w:val="30"/>
          <w:szCs w:val="30"/>
        </w:rPr>
        <w:t>.在参与项目申报和评审活动过程中，</w:t>
      </w:r>
      <w:r>
        <w:rPr>
          <w:rFonts w:hint="default" w:ascii="Nimbus Roman No9 L" w:hAnsi="Nimbus Roman No9 L" w:eastAsia="仿宋_GB2312" w:cs="Nimbus Roman No9 L"/>
          <w:sz w:val="30"/>
          <w:szCs w:val="30"/>
        </w:rPr>
        <w:t>恪守职业规范和科学道德，</w:t>
      </w:r>
      <w:r>
        <w:rPr>
          <w:rFonts w:hint="default" w:ascii="Nimbus Roman No9 L" w:hAnsi="Nimbus Roman No9 L" w:eastAsia="仿宋_GB2312" w:cs="Nimbus Roman No9 L"/>
          <w:color w:val="000000"/>
          <w:sz w:val="30"/>
          <w:szCs w:val="30"/>
        </w:rPr>
        <w:t>遵守有关评审规则和工作纪律，杜绝以下行为：</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eastAsia" w:ascii="Nimbus Roman No9 L" w:hAnsi="Nimbus Roman No9 L" w:eastAsia="仿宋_GB2312" w:cs="Nimbus Roman No9 L"/>
          <w:color w:val="000000"/>
          <w:sz w:val="30"/>
          <w:szCs w:val="30"/>
          <w:lang w:eastAsia="zh-CN"/>
        </w:rPr>
      </w:pPr>
      <w:r>
        <w:rPr>
          <w:rFonts w:hint="default" w:ascii="Nimbus Roman No9 L" w:hAnsi="Nimbus Roman No9 L" w:eastAsia="仿宋_GB2312" w:cs="Nimbus Roman No9 L"/>
          <w:color w:val="000000"/>
          <w:sz w:val="30"/>
          <w:szCs w:val="30"/>
        </w:rPr>
        <w:t>（1）</w:t>
      </w:r>
      <w:r>
        <w:rPr>
          <w:rFonts w:hint="default" w:ascii="Nimbus Roman No9 L" w:hAnsi="Nimbus Roman No9 L" w:eastAsia="仿宋_GB2312" w:cs="Nimbus Roman No9 L"/>
          <w:sz w:val="30"/>
          <w:szCs w:val="30"/>
        </w:rPr>
        <w:t>采取贿赂或变相贿赂、</w:t>
      </w:r>
      <w:r>
        <w:rPr>
          <w:rFonts w:hint="default" w:ascii="Nimbus Roman No9 L" w:hAnsi="Nimbus Roman No9 L" w:eastAsia="仿宋_GB2312" w:cs="Nimbus Roman No9 L"/>
          <w:color w:val="000000"/>
          <w:sz w:val="30"/>
          <w:szCs w:val="30"/>
        </w:rPr>
        <w:t>造假、剽窃、故意重复申报等不正当手段获取科技计划项目</w:t>
      </w:r>
      <w:r>
        <w:rPr>
          <w:rFonts w:hint="eastAsia" w:ascii="Nimbus Roman No9 L" w:hAnsi="Nimbus Roman No9 L" w:eastAsia="仿宋_GB2312" w:cs="Nimbus Roman No9 L"/>
          <w:color w:val="000000"/>
          <w:sz w:val="30"/>
          <w:szCs w:val="30"/>
          <w:lang w:eastAsia="zh-CN"/>
        </w:rPr>
        <w:t>或资质</w:t>
      </w:r>
      <w:r>
        <w:rPr>
          <w:rFonts w:hint="default" w:ascii="Nimbus Roman No9 L" w:hAnsi="Nimbus Roman No9 L" w:eastAsia="仿宋_GB2312" w:cs="Nimbus Roman No9 L"/>
          <w:color w:val="000000"/>
          <w:sz w:val="30"/>
          <w:szCs w:val="30"/>
        </w:rPr>
        <w:t>承担资格</w:t>
      </w:r>
      <w:r>
        <w:rPr>
          <w:rFonts w:hint="eastAsia" w:ascii="Nimbus Roman No9 L" w:hAnsi="Nimbus Roman No9 L" w:eastAsia="仿宋_GB2312" w:cs="Nimbus Roman No9 L"/>
          <w:color w:val="00000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eastAsia" w:ascii="Nimbus Roman No9 L" w:hAnsi="Nimbus Roman No9 L" w:eastAsia="仿宋_GB2312" w:cs="Nimbus Roman No9 L"/>
          <w:sz w:val="30"/>
          <w:szCs w:val="30"/>
          <w:lang w:eastAsia="zh-CN"/>
        </w:rPr>
      </w:pPr>
      <w:r>
        <w:rPr>
          <w:rFonts w:hint="default" w:ascii="Nimbus Roman No9 L" w:hAnsi="Nimbus Roman No9 L" w:eastAsia="仿宋_GB2312" w:cs="Nimbus Roman No9 L"/>
          <w:sz w:val="30"/>
          <w:szCs w:val="30"/>
        </w:rPr>
        <w:t>（2）以任何形式探听未公开的评审专家名单及其他评审过程中的保密信息</w:t>
      </w:r>
      <w:r>
        <w:rPr>
          <w:rFonts w:hint="eastAsia" w:ascii="Nimbus Roman No9 L" w:hAnsi="Nimbus Roman No9 L" w:eastAsia="仿宋_GB2312" w:cs="Nimbus Roman No9 L"/>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615"/>
        <w:textAlignment w:val="auto"/>
        <w:rPr>
          <w:rFonts w:hint="eastAsia" w:ascii="Nimbus Roman No9 L" w:hAnsi="Nimbus Roman No9 L" w:eastAsia="仿宋_GB2312" w:cs="Nimbus Roman No9 L"/>
          <w:sz w:val="30"/>
          <w:szCs w:val="30"/>
          <w:lang w:eastAsia="zh-CN"/>
        </w:rPr>
      </w:pPr>
      <w:r>
        <w:rPr>
          <w:rFonts w:hint="default" w:ascii="Nimbus Roman No9 L" w:hAnsi="Nimbus Roman No9 L" w:eastAsia="仿宋_GB2312" w:cs="Nimbus Roman No9 L"/>
          <w:sz w:val="30"/>
          <w:szCs w:val="30"/>
        </w:rPr>
        <w:t>（3）组织或协助</w:t>
      </w:r>
      <w:r>
        <w:rPr>
          <w:rFonts w:hint="eastAsia" w:ascii="Nimbus Roman No9 L" w:hAnsi="Nimbus Roman No9 L" w:eastAsia="仿宋_GB2312" w:cs="Nimbus Roman No9 L"/>
          <w:sz w:val="30"/>
          <w:szCs w:val="30"/>
          <w:lang w:eastAsia="zh-CN"/>
        </w:rPr>
        <w:t>以任何方式</w:t>
      </w:r>
      <w:r>
        <w:rPr>
          <w:rFonts w:hint="default" w:ascii="Nimbus Roman No9 L" w:hAnsi="Nimbus Roman No9 L" w:eastAsia="仿宋_GB2312" w:cs="Nimbus Roman No9 L"/>
          <w:sz w:val="30"/>
          <w:szCs w:val="30"/>
        </w:rPr>
        <w:t>向评审工作人员、评审专家等提供任何形式的礼品、礼金、有价证券、支付凭证、商业预付卡、电子红包等；联系有关评审组织者、评审专家进行请托、游说，或提供宴请、旅游、娱乐等可能影响评审公正性的活动；违规到评审会议驻地游说评审专家和工作人员、询问评审信息等干扰评审或可能影响评审公正性的活动</w:t>
      </w:r>
      <w:r>
        <w:rPr>
          <w:rFonts w:hint="eastAsia" w:ascii="Nimbus Roman No9 L" w:hAnsi="Nimbus Roman No9 L" w:eastAsia="仿宋_GB2312" w:cs="Nimbus Roman No9 L"/>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sz w:val="30"/>
          <w:szCs w:val="30"/>
        </w:rPr>
        <w:t>（4）纵容评审对象违反评审规定的行为，不配合调查。</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color w:val="000000"/>
          <w:sz w:val="30"/>
          <w:szCs w:val="30"/>
        </w:rPr>
        <w:t>（5）其它违反财经纪律和相关管理规定的行为。</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Nimbus Roman No9 L" w:hAnsi="Nimbus Roman No9 L" w:eastAsia="仿宋_GB2312" w:cs="Nimbus Roman No9 L"/>
          <w:color w:val="000000"/>
          <w:sz w:val="30"/>
          <w:szCs w:val="30"/>
        </w:rPr>
      </w:pPr>
      <w:r>
        <w:rPr>
          <w:rFonts w:hint="default" w:ascii="Nimbus Roman No9 L" w:hAnsi="Nimbus Roman No9 L" w:eastAsia="仿宋_GB2312" w:cs="Nimbus Roman No9 L"/>
          <w:color w:val="000000"/>
          <w:sz w:val="30"/>
          <w:szCs w:val="30"/>
        </w:rPr>
        <w:t>如有违反，愿承担相应的责任。</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default" w:ascii="Nimbus Roman No9 L" w:hAnsi="Nimbus Roman No9 L" w:eastAsia="仿宋_GB2312" w:cs="Nimbus Roman No9 L"/>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Nimbus Roman No9 L" w:hAnsi="Nimbus Roman No9 L" w:eastAsia="仿宋_GB2312" w:cs="Nimbus Roman No9 L"/>
          <w:sz w:val="30"/>
          <w:szCs w:val="30"/>
          <w:lang w:val="en-US" w:eastAsia="zh-CN"/>
        </w:rPr>
      </w:pPr>
      <w:r>
        <w:rPr>
          <w:rFonts w:hint="default" w:ascii="Nimbus Roman No9 L" w:hAnsi="Nimbus Roman No9 L" w:eastAsia="仿宋_GB2312" w:cs="Nimbus Roman No9 L"/>
          <w:sz w:val="30"/>
          <w:szCs w:val="30"/>
        </w:rPr>
        <w:t>中心主任（签字）：</w:t>
      </w:r>
      <w:r>
        <w:rPr>
          <w:rFonts w:hint="eastAsia" w:ascii="Nimbus Roman No9 L" w:hAnsi="Nimbus Roman No9 L" w:eastAsia="仿宋_GB2312" w:cs="Nimbus Roman No9 L"/>
          <w:sz w:val="30"/>
          <w:szCs w:val="30"/>
          <w:lang w:val="en-US" w:eastAsia="zh-CN"/>
        </w:rPr>
        <w:t xml:space="preserve">      </w:t>
      </w:r>
      <w:r>
        <w:rPr>
          <w:rFonts w:hint="default" w:ascii="Nimbus Roman No9 L" w:hAnsi="Nimbus Roman No9 L" w:eastAsia="仿宋_GB2312" w:cs="Nimbus Roman No9 L"/>
          <w:sz w:val="30"/>
          <w:szCs w:val="30"/>
          <w:lang w:val="en-US" w:eastAsia="zh-CN"/>
        </w:rPr>
        <w:t>牵头</w:t>
      </w:r>
      <w:r>
        <w:rPr>
          <w:rFonts w:hint="eastAsia" w:ascii="Nimbus Roman No9 L" w:hAnsi="Nimbus Roman No9 L" w:eastAsia="仿宋_GB2312" w:cs="Nimbus Roman No9 L"/>
          <w:sz w:val="30"/>
          <w:szCs w:val="30"/>
          <w:lang w:val="en-US" w:eastAsia="zh-CN"/>
        </w:rPr>
        <w:t>组建</w:t>
      </w:r>
      <w:r>
        <w:rPr>
          <w:rFonts w:hint="default" w:ascii="Nimbus Roman No9 L" w:hAnsi="Nimbus Roman No9 L" w:eastAsia="仿宋_GB2312" w:cs="Nimbus Roman No9 L"/>
          <w:sz w:val="30"/>
          <w:szCs w:val="30"/>
        </w:rPr>
        <w:t>单位</w:t>
      </w:r>
      <w:r>
        <w:rPr>
          <w:rFonts w:hint="eastAsia" w:ascii="Nimbus Roman No9 L" w:hAnsi="Nimbus Roman No9 L" w:eastAsia="仿宋_GB2312" w:cs="Nimbus Roman No9 L"/>
          <w:sz w:val="30"/>
          <w:szCs w:val="30"/>
          <w:lang w:eastAsia="zh-CN"/>
        </w:rPr>
        <w:t>法定代表人</w:t>
      </w:r>
      <w:r>
        <w:rPr>
          <w:rFonts w:hint="default" w:ascii="Nimbus Roman No9 L" w:hAnsi="Nimbus Roman No9 L" w:eastAsia="仿宋_GB2312" w:cs="Nimbus Roman No9 L"/>
          <w:sz w:val="30"/>
          <w:szCs w:val="30"/>
        </w:rPr>
        <w:t>（签字）：</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Nimbus Roman No9 L" w:hAnsi="Nimbus Roman No9 L" w:eastAsia="仿宋_GB2312" w:cs="Nimbus Roman No9 L"/>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default" w:ascii="Nimbus Roman No9 L" w:hAnsi="Nimbus Roman No9 L" w:eastAsia="仿宋_GB2312" w:cs="Nimbus Roman No9 L"/>
          <w:sz w:val="30"/>
          <w:szCs w:val="30"/>
          <w:lang w:val="en-US" w:eastAsia="zh-CN"/>
        </w:rPr>
      </w:pPr>
      <w:r>
        <w:rPr>
          <w:rFonts w:hint="default" w:ascii="Nimbus Roman No9 L" w:hAnsi="Nimbus Roman No9 L" w:eastAsia="仿宋_GB2312" w:cs="Nimbus Roman No9 L"/>
          <w:sz w:val="30"/>
          <w:szCs w:val="30"/>
        </w:rPr>
        <w:t>中心</w:t>
      </w:r>
      <w:r>
        <w:rPr>
          <w:rFonts w:hint="default" w:ascii="Nimbus Roman No9 L" w:hAnsi="Nimbus Roman No9 L" w:eastAsia="仿宋_GB2312" w:cs="Nimbus Roman No9 L"/>
          <w:sz w:val="30"/>
          <w:szCs w:val="30"/>
          <w:lang w:eastAsia="zh-CN"/>
        </w:rPr>
        <w:t>（或牵头单位）</w:t>
      </w:r>
      <w:r>
        <w:rPr>
          <w:rFonts w:hint="default" w:ascii="Nimbus Roman No9 L" w:hAnsi="Nimbus Roman No9 L" w:eastAsia="仿宋_GB2312" w:cs="Nimbus Roman No9 L"/>
          <w:sz w:val="30"/>
          <w:szCs w:val="30"/>
        </w:rPr>
        <w:t>盖章</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default" w:ascii="Nimbus Roman No9 L" w:hAnsi="Nimbus Roman No9 L" w:eastAsia="仿宋_GB2312" w:cs="Nimbus Roman No9 L"/>
          <w:color w:val="00000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default" w:ascii="Nimbus Roman No9 L" w:hAnsi="Nimbus Roman No9 L" w:eastAsia="仿宋_GB2312" w:cs="Nimbus Roman No9 L"/>
          <w:sz w:val="30"/>
          <w:szCs w:val="30"/>
        </w:rPr>
      </w:pPr>
      <w:r>
        <w:rPr>
          <w:rFonts w:hint="default" w:ascii="Nimbus Roman No9 L" w:hAnsi="Nimbus Roman No9 L" w:eastAsia="仿宋_GB2312" w:cs="Nimbus Roman No9 L"/>
          <w:color w:val="000000"/>
          <w:sz w:val="30"/>
          <w:szCs w:val="30"/>
        </w:rPr>
        <w:t xml:space="preserve">     年   月   日</w:t>
      </w:r>
    </w:p>
    <w:p>
      <w:pPr>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br w:type="page"/>
      </w:r>
    </w:p>
    <w:p>
      <w:pPr>
        <w:jc w:val="center"/>
        <w:rPr>
          <w:rFonts w:hint="default" w:ascii="Nimbus Roman No9 L" w:hAnsi="Nimbus Roman No9 L" w:eastAsia="黑体" w:cs="Nimbus Roman No9 L"/>
          <w:b w:val="0"/>
          <w:bCs w:val="0"/>
          <w:sz w:val="44"/>
          <w:szCs w:val="44"/>
        </w:rPr>
      </w:pPr>
    </w:p>
    <w:p>
      <w:pPr>
        <w:jc w:val="center"/>
        <w:rPr>
          <w:rFonts w:hint="default" w:ascii="Nimbus Roman No9 L" w:hAnsi="Nimbus Roman No9 L" w:eastAsia="黑体" w:cs="Nimbus Roman No9 L"/>
          <w:b w:val="0"/>
          <w:bCs w:val="0"/>
          <w:sz w:val="44"/>
          <w:szCs w:val="44"/>
        </w:rPr>
      </w:pPr>
      <w:r>
        <w:rPr>
          <w:rFonts w:hint="default" w:ascii="Nimbus Roman No9 L" w:hAnsi="Nimbus Roman No9 L" w:eastAsia="黑体" w:cs="Nimbus Roman No9 L"/>
          <w:b w:val="0"/>
          <w:bCs w:val="0"/>
          <w:sz w:val="44"/>
          <w:szCs w:val="44"/>
        </w:rPr>
        <w:t>天津市</w:t>
      </w:r>
      <w:r>
        <w:rPr>
          <w:rFonts w:hint="default" w:ascii="Nimbus Roman No9 L" w:hAnsi="Nimbus Roman No9 L" w:eastAsia="黑体" w:cs="Nimbus Roman No9 L"/>
          <w:b w:val="0"/>
          <w:bCs w:val="0"/>
          <w:sz w:val="44"/>
          <w:szCs w:val="44"/>
          <w:u w:val="single"/>
          <w:lang w:val="en-US" w:eastAsia="zh-CN"/>
        </w:rPr>
        <w:t xml:space="preserve">          </w:t>
      </w:r>
      <w:r>
        <w:rPr>
          <w:rFonts w:hint="default" w:ascii="Nimbus Roman No9 L" w:hAnsi="Nimbus Roman No9 L" w:eastAsia="黑体" w:cs="Nimbus Roman No9 L"/>
          <w:b w:val="0"/>
          <w:bCs w:val="0"/>
          <w:sz w:val="44"/>
          <w:szCs w:val="44"/>
        </w:rPr>
        <w:t>技术创新中心建设方案</w:t>
      </w:r>
    </w:p>
    <w:p>
      <w:pPr>
        <w:adjustRightInd w:val="0"/>
        <w:snapToGrid w:val="0"/>
        <w:spacing w:line="680" w:lineRule="exact"/>
        <w:jc w:val="center"/>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lang w:eastAsia="zh-CN"/>
        </w:rPr>
        <w:t>（</w:t>
      </w:r>
      <w:r>
        <w:rPr>
          <w:rFonts w:hint="default" w:ascii="Nimbus Roman No9 L" w:hAnsi="Nimbus Roman No9 L" w:eastAsia="楷体_GB2312" w:cs="Nimbus Roman No9 L"/>
          <w:sz w:val="32"/>
          <w:szCs w:val="32"/>
        </w:rPr>
        <w:t>提纲</w:t>
      </w:r>
      <w:r>
        <w:rPr>
          <w:rFonts w:hint="default" w:ascii="Nimbus Roman No9 L" w:hAnsi="Nimbus Roman No9 L" w:eastAsia="楷体_GB2312" w:cs="Nimbus Roman No9 L"/>
          <w:sz w:val="32"/>
          <w:szCs w:val="32"/>
          <w:lang w:eastAsia="zh-CN"/>
        </w:rPr>
        <w:t>）</w:t>
      </w:r>
    </w:p>
    <w:p>
      <w:pPr>
        <w:adjustRightInd w:val="0"/>
        <w:snapToGrid w:val="0"/>
        <w:spacing w:line="560" w:lineRule="exact"/>
        <w:ind w:firstLine="640" w:firstLineChars="200"/>
        <w:rPr>
          <w:rFonts w:hint="default" w:ascii="Nimbus Roman No9 L" w:hAnsi="Nimbus Roman No9 L" w:eastAsia="黑体" w:cs="Nimbus Roman No9 L"/>
          <w:bCs/>
          <w:snapToGrid w:val="0"/>
          <w:kern w:val="0"/>
          <w:sz w:val="32"/>
          <w:szCs w:val="32"/>
        </w:rPr>
      </w:pPr>
      <w:r>
        <w:rPr>
          <w:rFonts w:hint="default" w:ascii="Nimbus Roman No9 L" w:hAnsi="Nimbus Roman No9 L" w:eastAsia="黑体" w:cs="Nimbus Roman No9 L"/>
          <w:bCs/>
          <w:snapToGrid w:val="0"/>
          <w:kern w:val="0"/>
          <w:sz w:val="32"/>
          <w:szCs w:val="32"/>
        </w:rPr>
        <w:t>一、建设基础和重要意义</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1.1国内外相关技术、产业发展趋势</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1.2天津相关技术、产业发展现状及存在的问题</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1.3建立技术创新中心的必要性和意义</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1.4建立技术创新中心的技术、产品、人力、资金、科研仪器设备等基础条件</w:t>
      </w:r>
    </w:p>
    <w:p>
      <w:pPr>
        <w:adjustRightInd w:val="0"/>
        <w:snapToGrid w:val="0"/>
        <w:spacing w:line="560" w:lineRule="exact"/>
        <w:ind w:firstLine="640" w:firstLineChars="200"/>
        <w:rPr>
          <w:rFonts w:hint="default" w:ascii="Nimbus Roman No9 L" w:hAnsi="Nimbus Roman No9 L" w:eastAsia="黑体" w:cs="Nimbus Roman No9 L"/>
          <w:bCs/>
          <w:snapToGrid w:val="0"/>
          <w:kern w:val="0"/>
          <w:sz w:val="32"/>
          <w:szCs w:val="32"/>
        </w:rPr>
      </w:pPr>
      <w:r>
        <w:rPr>
          <w:rFonts w:hint="default" w:ascii="Nimbus Roman No9 L" w:hAnsi="Nimbus Roman No9 L" w:eastAsia="黑体" w:cs="Nimbus Roman No9 L"/>
          <w:bCs/>
          <w:snapToGrid w:val="0"/>
          <w:kern w:val="0"/>
          <w:sz w:val="32"/>
          <w:szCs w:val="32"/>
        </w:rPr>
        <w:t>二、总体思路</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2.1技术创新中心的指导思想</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2.2技术创新中心的战略定位</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2.3技术创新中心的建设原则</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2.4技术创新中心的发展目标</w:t>
      </w:r>
    </w:p>
    <w:p>
      <w:pPr>
        <w:adjustRightInd w:val="0"/>
        <w:snapToGrid w:val="0"/>
        <w:spacing w:line="560" w:lineRule="exact"/>
        <w:ind w:firstLine="640" w:firstLineChars="200"/>
        <w:rPr>
          <w:rFonts w:hint="default" w:ascii="Nimbus Roman No9 L" w:hAnsi="Nimbus Roman No9 L" w:eastAsia="黑体" w:cs="Nimbus Roman No9 L"/>
          <w:bCs/>
          <w:snapToGrid w:val="0"/>
          <w:kern w:val="0"/>
          <w:sz w:val="32"/>
          <w:szCs w:val="32"/>
        </w:rPr>
      </w:pPr>
      <w:r>
        <w:rPr>
          <w:rFonts w:hint="default" w:ascii="Nimbus Roman No9 L" w:hAnsi="Nimbus Roman No9 L" w:eastAsia="黑体" w:cs="Nimbus Roman No9 L"/>
          <w:bCs/>
          <w:snapToGrid w:val="0"/>
          <w:kern w:val="0"/>
          <w:sz w:val="32"/>
          <w:szCs w:val="32"/>
        </w:rPr>
        <w:t>三、建设布局</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3.1技术创新中心</w:t>
      </w:r>
      <w:r>
        <w:rPr>
          <w:rFonts w:hint="default" w:ascii="Nimbus Roman No9 L" w:hAnsi="Nimbus Roman No9 L" w:eastAsia="仿宋_GB2312" w:cs="Nimbus Roman No9 L"/>
          <w:snapToGrid w:val="0"/>
          <w:kern w:val="0"/>
          <w:sz w:val="32"/>
          <w:szCs w:val="32"/>
          <w:lang w:eastAsia="zh-CN"/>
        </w:rPr>
        <w:t>、</w:t>
      </w:r>
      <w:r>
        <w:rPr>
          <w:rFonts w:hint="default" w:ascii="Nimbus Roman No9 L" w:hAnsi="Nimbus Roman No9 L" w:eastAsia="仿宋_GB2312" w:cs="Nimbus Roman No9 L"/>
          <w:snapToGrid w:val="0"/>
          <w:kern w:val="0"/>
          <w:sz w:val="32"/>
          <w:szCs w:val="32"/>
        </w:rPr>
        <w:t>依托单位及成员单位概况（包括公司名称、注册时间、注册金额、注册地点、公司介绍等）</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3.2技术创新中心组建各方的权利与义务（包括组建各方在技术创新中心中的定位、</w:t>
      </w:r>
      <w:r>
        <w:rPr>
          <w:rFonts w:hint="default" w:ascii="Nimbus Roman No9 L" w:hAnsi="Nimbus Roman No9 L" w:eastAsia="仿宋_GB2312" w:cs="Nimbus Roman No9 L"/>
          <w:snapToGrid w:val="0"/>
          <w:kern w:val="0"/>
          <w:sz w:val="32"/>
          <w:szCs w:val="32"/>
          <w:lang w:eastAsia="zh-CN"/>
        </w:rPr>
        <w:t>职能、</w:t>
      </w:r>
      <w:r>
        <w:rPr>
          <w:rFonts w:hint="default" w:ascii="Nimbus Roman No9 L" w:hAnsi="Nimbus Roman No9 L" w:eastAsia="仿宋_GB2312" w:cs="Nimbus Roman No9 L"/>
          <w:snapToGrid w:val="0"/>
          <w:kern w:val="0"/>
          <w:sz w:val="32"/>
          <w:szCs w:val="32"/>
        </w:rPr>
        <w:t>权利</w:t>
      </w:r>
      <w:r>
        <w:rPr>
          <w:rFonts w:hint="default" w:ascii="Nimbus Roman No9 L" w:hAnsi="Nimbus Roman No9 L" w:eastAsia="仿宋_GB2312" w:cs="Nimbus Roman No9 L"/>
          <w:snapToGrid w:val="0"/>
          <w:kern w:val="0"/>
          <w:sz w:val="32"/>
          <w:szCs w:val="32"/>
          <w:lang w:eastAsia="zh-CN"/>
        </w:rPr>
        <w:t>、</w:t>
      </w:r>
      <w:r>
        <w:rPr>
          <w:rFonts w:hint="default" w:ascii="Nimbus Roman No9 L" w:hAnsi="Nimbus Roman No9 L" w:eastAsia="仿宋_GB2312" w:cs="Nimbus Roman No9 L"/>
          <w:snapToGrid w:val="0"/>
          <w:kern w:val="0"/>
          <w:sz w:val="32"/>
          <w:szCs w:val="32"/>
        </w:rPr>
        <w:t>义务等）</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3.3技术创新中心负责人及主要骨干人员情况（包括从事过的主要研究任务及所负责任和作用，主要研究成果、发明专利和获奖情况，特别是与技术创新中心相关的研究成果情况介绍）</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3.4技术创新中心的机构设置（包括董事会或理事会设置、部门设置、技术委员会、学术委员会等）</w:t>
      </w:r>
    </w:p>
    <w:p>
      <w:pPr>
        <w:adjustRightInd w:val="0"/>
        <w:snapToGrid w:val="0"/>
        <w:spacing w:line="560" w:lineRule="exact"/>
        <w:ind w:firstLine="640" w:firstLineChars="200"/>
        <w:rPr>
          <w:rFonts w:hint="default" w:ascii="Nimbus Roman No9 L" w:hAnsi="Nimbus Roman No9 L" w:eastAsia="黑体" w:cs="Nimbus Roman No9 L"/>
          <w:bCs/>
          <w:snapToGrid w:val="0"/>
          <w:kern w:val="0"/>
          <w:sz w:val="32"/>
          <w:szCs w:val="32"/>
        </w:rPr>
      </w:pPr>
      <w:r>
        <w:rPr>
          <w:rFonts w:hint="default" w:ascii="Nimbus Roman No9 L" w:hAnsi="Nimbus Roman No9 L" w:eastAsia="黑体" w:cs="Nimbus Roman No9 L"/>
          <w:bCs/>
          <w:snapToGrid w:val="0"/>
          <w:kern w:val="0"/>
          <w:sz w:val="32"/>
          <w:szCs w:val="32"/>
          <w:lang w:eastAsia="zh-CN"/>
        </w:rPr>
        <w:t>四</w:t>
      </w:r>
      <w:r>
        <w:rPr>
          <w:rFonts w:hint="default" w:ascii="Nimbus Roman No9 L" w:hAnsi="Nimbus Roman No9 L" w:eastAsia="黑体" w:cs="Nimbus Roman No9 L"/>
          <w:bCs/>
          <w:snapToGrid w:val="0"/>
          <w:kern w:val="0"/>
          <w:sz w:val="32"/>
          <w:szCs w:val="32"/>
        </w:rPr>
        <w:t>、管理运行机制</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lang w:val="en-US" w:eastAsia="zh-CN"/>
        </w:rPr>
        <w:t>4</w:t>
      </w:r>
      <w:r>
        <w:rPr>
          <w:rFonts w:hint="default" w:ascii="Nimbus Roman No9 L" w:hAnsi="Nimbus Roman No9 L" w:eastAsia="仿宋_GB2312" w:cs="Nimbus Roman No9 L"/>
          <w:snapToGrid w:val="0"/>
          <w:kern w:val="0"/>
          <w:sz w:val="32"/>
          <w:szCs w:val="32"/>
        </w:rPr>
        <w:t>.1管理机制（包括项目管理机制、资金管理机制、技术研发人员分工机制及收益分配机制、人才培养机制等，以及技术研发、技术转让、专利保护、知识产权保护等规定）</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lang w:val="en-US" w:eastAsia="zh-CN"/>
        </w:rPr>
        <w:t>4</w:t>
      </w:r>
      <w:r>
        <w:rPr>
          <w:rFonts w:hint="default" w:ascii="Nimbus Roman No9 L" w:hAnsi="Nimbus Roman No9 L" w:eastAsia="仿宋_GB2312" w:cs="Nimbus Roman No9 L"/>
          <w:snapToGrid w:val="0"/>
          <w:kern w:val="0"/>
          <w:sz w:val="32"/>
          <w:szCs w:val="32"/>
        </w:rPr>
        <w:t>.2运营机制（包括市场化运行机制、产学研协同创新机制、知识产权共享及转化机制等）</w:t>
      </w:r>
    </w:p>
    <w:p>
      <w:pPr>
        <w:adjustRightInd w:val="0"/>
        <w:snapToGrid w:val="0"/>
        <w:spacing w:line="560" w:lineRule="exact"/>
        <w:ind w:firstLine="640" w:firstLineChars="200"/>
        <w:rPr>
          <w:rFonts w:hint="default" w:ascii="Nimbus Roman No9 L" w:hAnsi="Nimbus Roman No9 L" w:eastAsia="黑体" w:cs="Nimbus Roman No9 L"/>
          <w:bCs/>
          <w:snapToGrid w:val="0"/>
          <w:kern w:val="0"/>
          <w:sz w:val="32"/>
          <w:szCs w:val="32"/>
        </w:rPr>
      </w:pPr>
      <w:r>
        <w:rPr>
          <w:rFonts w:hint="default" w:ascii="Nimbus Roman No9 L" w:hAnsi="Nimbus Roman No9 L" w:eastAsia="黑体" w:cs="Nimbus Roman No9 L"/>
          <w:bCs/>
          <w:snapToGrid w:val="0"/>
          <w:kern w:val="0"/>
          <w:sz w:val="32"/>
          <w:szCs w:val="32"/>
          <w:lang w:eastAsia="zh-CN"/>
        </w:rPr>
        <w:t>五</w:t>
      </w:r>
      <w:r>
        <w:rPr>
          <w:rFonts w:hint="default" w:ascii="Nimbus Roman No9 L" w:hAnsi="Nimbus Roman No9 L" w:eastAsia="黑体" w:cs="Nimbus Roman No9 L"/>
          <w:bCs/>
          <w:snapToGrid w:val="0"/>
          <w:kern w:val="0"/>
          <w:sz w:val="32"/>
          <w:szCs w:val="32"/>
        </w:rPr>
        <w:t>、建设任务</w:t>
      </w:r>
    </w:p>
    <w:p>
      <w:pPr>
        <w:adjustRightInd w:val="0"/>
        <w:snapToGrid w:val="0"/>
        <w:spacing w:line="560" w:lineRule="exact"/>
        <w:ind w:firstLine="640" w:firstLineChars="200"/>
        <w:jc w:val="left"/>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lang w:val="en-US" w:eastAsia="zh-CN"/>
        </w:rPr>
        <w:t>5</w:t>
      </w:r>
      <w:r>
        <w:rPr>
          <w:rFonts w:hint="default" w:ascii="Nimbus Roman No9 L" w:hAnsi="Nimbus Roman No9 L" w:eastAsia="仿宋_GB2312" w:cs="Nimbus Roman No9 L"/>
          <w:snapToGrid w:val="0"/>
          <w:kern w:val="0"/>
          <w:sz w:val="32"/>
          <w:szCs w:val="32"/>
        </w:rPr>
        <w:t>.</w:t>
      </w:r>
      <w:r>
        <w:rPr>
          <w:rFonts w:hint="default" w:ascii="Nimbus Roman No9 L" w:hAnsi="Nimbus Roman No9 L" w:eastAsia="仿宋_GB2312" w:cs="Nimbus Roman No9 L"/>
          <w:snapToGrid w:val="0"/>
          <w:kern w:val="0"/>
          <w:sz w:val="32"/>
          <w:szCs w:val="32"/>
          <w:lang w:val="en-US" w:eastAsia="zh-CN"/>
        </w:rPr>
        <w:t>1</w:t>
      </w:r>
      <w:r>
        <w:rPr>
          <w:rFonts w:hint="default" w:ascii="Nimbus Roman No9 L" w:hAnsi="Nimbus Roman No9 L" w:eastAsia="仿宋_GB2312" w:cs="Nimbus Roman No9 L"/>
          <w:snapToGrid w:val="0"/>
          <w:kern w:val="0"/>
          <w:sz w:val="32"/>
          <w:szCs w:val="32"/>
        </w:rPr>
        <w:t>技术创新中心近3年具体建设任务（技术创新中心在技术创新方面拟实施的重点任务，包括创新条件建设、创新人才集聚、重点研发项目部署等</w:t>
      </w:r>
      <w:r>
        <w:rPr>
          <w:rFonts w:hint="default" w:ascii="Nimbus Roman No9 L" w:hAnsi="Nimbus Roman No9 L" w:eastAsia="仿宋_GB2312" w:cs="Nimbus Roman No9 L"/>
          <w:snapToGrid w:val="0"/>
          <w:kern w:val="0"/>
          <w:sz w:val="32"/>
          <w:szCs w:val="32"/>
          <w:lang w:eastAsia="zh-CN"/>
        </w:rPr>
        <w:t>。应</w:t>
      </w:r>
      <w:r>
        <w:rPr>
          <w:rFonts w:hint="default" w:ascii="Nimbus Roman No9 L" w:hAnsi="Nimbus Roman No9 L" w:eastAsia="仿宋_GB2312" w:cs="Nimbus Roman No9 L"/>
          <w:color w:val="auto"/>
          <w:sz w:val="32"/>
          <w:szCs w:val="32"/>
          <w:lang w:val="en-US" w:eastAsia="zh-CN"/>
        </w:rPr>
        <w:t>围绕产业链梳理技术优势，凝练提出明确的技术创新目标和攻关任务，突出需要解决的行业重大关键技术问题，细化建设任务的短期、中期和长期目标。）</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lang w:val="en-US" w:eastAsia="zh-CN"/>
        </w:rPr>
        <w:t>5</w:t>
      </w:r>
      <w:r>
        <w:rPr>
          <w:rFonts w:hint="default" w:ascii="Nimbus Roman No9 L" w:hAnsi="Nimbus Roman No9 L" w:eastAsia="仿宋_GB2312" w:cs="Nimbus Roman No9 L"/>
          <w:snapToGrid w:val="0"/>
          <w:kern w:val="0"/>
          <w:sz w:val="32"/>
          <w:szCs w:val="32"/>
        </w:rPr>
        <w:t>.</w:t>
      </w:r>
      <w:r>
        <w:rPr>
          <w:rFonts w:hint="default" w:ascii="Nimbus Roman No9 L" w:hAnsi="Nimbus Roman No9 L" w:eastAsia="仿宋_GB2312" w:cs="Nimbus Roman No9 L"/>
          <w:snapToGrid w:val="0"/>
          <w:kern w:val="0"/>
          <w:sz w:val="32"/>
          <w:szCs w:val="32"/>
          <w:lang w:val="en-US" w:eastAsia="zh-CN"/>
        </w:rPr>
        <w:t>2</w:t>
      </w:r>
      <w:r>
        <w:rPr>
          <w:rFonts w:hint="default" w:ascii="Nimbus Roman No9 L" w:hAnsi="Nimbus Roman No9 L" w:eastAsia="仿宋_GB2312" w:cs="Nimbus Roman No9 L"/>
          <w:snapToGrid w:val="0"/>
          <w:kern w:val="0"/>
          <w:sz w:val="32"/>
          <w:szCs w:val="32"/>
        </w:rPr>
        <w:t>预期成果的市场情况或技术成果转化分析（研究成果的主要应用领域和国内市场分析、预期成果的主要用户、产业化和市场前景、经济效益分析等）</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lang w:val="en-US" w:eastAsia="zh-CN"/>
        </w:rPr>
        <w:t>5</w:t>
      </w:r>
      <w:r>
        <w:rPr>
          <w:rFonts w:hint="default" w:ascii="Nimbus Roman No9 L" w:hAnsi="Nimbus Roman No9 L" w:eastAsia="仿宋_GB2312" w:cs="Nimbus Roman No9 L"/>
          <w:snapToGrid w:val="0"/>
          <w:kern w:val="0"/>
          <w:sz w:val="32"/>
          <w:szCs w:val="32"/>
        </w:rPr>
        <w:t>.</w:t>
      </w:r>
      <w:r>
        <w:rPr>
          <w:rFonts w:hint="default" w:ascii="Nimbus Roman No9 L" w:hAnsi="Nimbus Roman No9 L" w:eastAsia="仿宋_GB2312" w:cs="Nimbus Roman No9 L"/>
          <w:snapToGrid w:val="0"/>
          <w:kern w:val="0"/>
          <w:sz w:val="32"/>
          <w:szCs w:val="32"/>
          <w:lang w:val="en-US" w:eastAsia="zh-CN"/>
        </w:rPr>
        <w:t>3</w:t>
      </w:r>
      <w:r>
        <w:rPr>
          <w:rFonts w:hint="default" w:ascii="Nimbus Roman No9 L" w:hAnsi="Nimbus Roman No9 L" w:eastAsia="仿宋_GB2312" w:cs="Nimbus Roman No9 L"/>
          <w:snapToGrid w:val="0"/>
          <w:kern w:val="0"/>
          <w:sz w:val="32"/>
          <w:szCs w:val="32"/>
        </w:rPr>
        <w:t>技术创新中心中长期发展战略（未来3—5年、5—10年技术创新中心发展战略，及该战略对创新中心总体发展目标的支撑情况）</w:t>
      </w:r>
    </w:p>
    <w:p>
      <w:pPr>
        <w:adjustRightInd w:val="0"/>
        <w:snapToGrid w:val="0"/>
        <w:spacing w:line="560" w:lineRule="exact"/>
        <w:ind w:firstLine="640" w:firstLineChars="200"/>
        <w:rPr>
          <w:rFonts w:hint="default" w:ascii="Nimbus Roman No9 L" w:hAnsi="Nimbus Roman No9 L" w:eastAsia="黑体" w:cs="Nimbus Roman No9 L"/>
          <w:bCs/>
          <w:snapToGrid w:val="0"/>
          <w:kern w:val="0"/>
          <w:sz w:val="32"/>
          <w:szCs w:val="32"/>
        </w:rPr>
      </w:pPr>
      <w:r>
        <w:rPr>
          <w:rFonts w:hint="default" w:ascii="Nimbus Roman No9 L" w:hAnsi="Nimbus Roman No9 L" w:eastAsia="黑体" w:cs="Nimbus Roman No9 L"/>
          <w:bCs/>
          <w:snapToGrid w:val="0"/>
          <w:kern w:val="0"/>
          <w:sz w:val="32"/>
          <w:szCs w:val="32"/>
        </w:rPr>
        <w:t>六、保障措施</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从政策、技术、产业、人才、资金等方面提出技术创新中心建设的保障措施。</w:t>
      </w:r>
    </w:p>
    <w:p>
      <w:pPr>
        <w:adjustRightInd w:val="0"/>
        <w:snapToGrid w:val="0"/>
        <w:spacing w:line="560" w:lineRule="exact"/>
        <w:ind w:firstLine="640" w:firstLineChars="200"/>
        <w:rPr>
          <w:rFonts w:hint="default" w:ascii="Nimbus Roman No9 L" w:hAnsi="Nimbus Roman No9 L" w:eastAsia="仿宋_GB2312" w:cs="Nimbus Roman No9 L"/>
          <w:bCs/>
          <w:snapToGrid w:val="0"/>
          <w:kern w:val="0"/>
          <w:sz w:val="32"/>
          <w:szCs w:val="32"/>
        </w:rPr>
      </w:pPr>
      <w:r>
        <w:rPr>
          <w:rFonts w:hint="default" w:ascii="Nimbus Roman No9 L" w:hAnsi="Nimbus Roman No9 L" w:eastAsia="黑体" w:cs="Nimbus Roman No9 L"/>
          <w:bCs/>
          <w:snapToGrid w:val="0"/>
          <w:kern w:val="0"/>
          <w:sz w:val="32"/>
          <w:szCs w:val="32"/>
        </w:rPr>
        <w:t>七、进度安排</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7.1建设周期</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7.2建设资金经费预算（包括投资估算、资金来源、投资计划等）</w:t>
      </w:r>
    </w:p>
    <w:p>
      <w:pPr>
        <w:adjustRightInd w:val="0"/>
        <w:snapToGrid w:val="0"/>
        <w:spacing w:line="560" w:lineRule="exact"/>
        <w:ind w:firstLine="640"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rPr>
        <w:t>7.3预计经济效益分析（通过成果转化、产业化等实现的经济效益）</w:t>
      </w:r>
    </w:p>
    <w:p>
      <w:pPr>
        <w:adjustRightInd w:val="0"/>
        <w:snapToGrid w:val="0"/>
        <w:spacing w:line="560" w:lineRule="exact"/>
        <w:ind w:firstLine="640" w:firstLineChars="200"/>
        <w:rPr>
          <w:rFonts w:hint="default" w:ascii="Nimbus Roman No9 L" w:hAnsi="Nimbus Roman No9 L" w:eastAsia="黑体" w:cs="Nimbus Roman No9 L"/>
          <w:bCs/>
          <w:snapToGrid w:val="0"/>
          <w:kern w:val="0"/>
          <w:sz w:val="32"/>
          <w:szCs w:val="32"/>
        </w:rPr>
      </w:pPr>
      <w:r>
        <w:rPr>
          <w:rFonts w:hint="default" w:ascii="Nimbus Roman No9 L" w:hAnsi="Nimbus Roman No9 L" w:eastAsia="黑体" w:cs="Nimbus Roman No9 L"/>
          <w:bCs/>
          <w:snapToGrid w:val="0"/>
          <w:kern w:val="0"/>
          <w:sz w:val="32"/>
          <w:szCs w:val="32"/>
        </w:rPr>
        <w:t>八、其他有特色、有优势的情况</w:t>
      </w:r>
    </w:p>
    <w:p>
      <w:pPr>
        <w:adjustRightInd w:val="0"/>
        <w:snapToGrid w:val="0"/>
        <w:spacing w:line="560" w:lineRule="exact"/>
        <w:ind w:firstLine="640" w:firstLineChars="200"/>
        <w:rPr>
          <w:rFonts w:hint="default" w:ascii="Nimbus Roman No9 L" w:hAnsi="Nimbus Roman No9 L" w:eastAsia="黑体" w:cs="Nimbus Roman No9 L"/>
          <w:bCs/>
          <w:snapToGrid w:val="0"/>
          <w:kern w:val="0"/>
          <w:sz w:val="32"/>
          <w:szCs w:val="32"/>
        </w:rPr>
      </w:pPr>
      <w:r>
        <w:rPr>
          <w:rFonts w:hint="default" w:ascii="Nimbus Roman No9 L" w:hAnsi="Nimbus Roman No9 L" w:eastAsia="黑体" w:cs="Nimbus Roman No9 L"/>
          <w:bCs/>
          <w:snapToGrid w:val="0"/>
          <w:kern w:val="0"/>
          <w:sz w:val="32"/>
          <w:szCs w:val="32"/>
        </w:rPr>
        <w:t>九、相关证明材料</w:t>
      </w:r>
    </w:p>
    <w:p>
      <w:pPr>
        <w:pStyle w:val="7"/>
        <w:adjustRightInd w:val="0"/>
        <w:snapToGrid w:val="0"/>
        <w:spacing w:line="560" w:lineRule="exact"/>
        <w:ind w:firstLine="640" w:firstLineChars="200"/>
        <w:jc w:val="both"/>
        <w:rPr>
          <w:rFonts w:hint="default" w:ascii="Nimbus Roman No9 L" w:hAnsi="Nimbus Roman No9 L" w:eastAsia="仿宋_GB2312" w:cs="Nimbus Roman No9 L"/>
          <w:snapToGrid w:val="0"/>
          <w:sz w:val="32"/>
          <w:szCs w:val="32"/>
        </w:rPr>
      </w:pPr>
      <w:r>
        <w:rPr>
          <w:rFonts w:hint="default" w:ascii="Nimbus Roman No9 L" w:hAnsi="Nimbus Roman No9 L" w:eastAsia="仿宋_GB2312" w:cs="Nimbus Roman No9 L"/>
          <w:snapToGrid w:val="0"/>
          <w:sz w:val="32"/>
          <w:szCs w:val="32"/>
        </w:rPr>
        <w:t>9.1各类资质材料（包括营业执照、高企证书、股东出资证明、近2年财务审计报表等材料等）</w:t>
      </w:r>
    </w:p>
    <w:p>
      <w:pPr>
        <w:pStyle w:val="7"/>
        <w:adjustRightInd w:val="0"/>
        <w:snapToGrid w:val="0"/>
        <w:spacing w:line="560" w:lineRule="exact"/>
        <w:ind w:firstLine="640" w:firstLineChars="200"/>
        <w:jc w:val="both"/>
        <w:rPr>
          <w:rFonts w:hint="default" w:ascii="Nimbus Roman No9 L" w:hAnsi="Nimbus Roman No9 L" w:eastAsia="仿宋" w:cs="Nimbus Roman No9 L"/>
          <w:snapToGrid w:val="0"/>
          <w:sz w:val="32"/>
          <w:szCs w:val="32"/>
        </w:rPr>
      </w:pPr>
      <w:r>
        <w:rPr>
          <w:rFonts w:hint="default" w:ascii="Nimbus Roman No9 L" w:hAnsi="Nimbus Roman No9 L" w:eastAsia="仿宋_GB2312" w:cs="Nimbus Roman No9 L"/>
          <w:snapToGrid w:val="0"/>
          <w:sz w:val="32"/>
          <w:szCs w:val="32"/>
        </w:rPr>
        <w:t>9.2支持技术创新中心成立并良好运行的条件证明（包括产业技术联盟、工程技术中心、重点实验室等相关资质证书</w:t>
      </w:r>
      <w:r>
        <w:rPr>
          <w:rFonts w:hint="default" w:ascii="Nimbus Roman No9 L" w:hAnsi="Nimbus Roman No9 L" w:eastAsia="仿宋_GB2312" w:cs="Nimbus Roman No9 L"/>
          <w:snapToGrid w:val="0"/>
          <w:sz w:val="32"/>
          <w:szCs w:val="32"/>
          <w:lang w:eastAsia="zh-CN"/>
        </w:rPr>
        <w:t>，</w:t>
      </w:r>
      <w:r>
        <w:rPr>
          <w:rFonts w:hint="default" w:ascii="Nimbus Roman No9 L" w:hAnsi="Nimbus Roman No9 L" w:eastAsia="仿宋_GB2312" w:cs="Nimbus Roman No9 L"/>
          <w:snapToGrid w:val="0"/>
          <w:sz w:val="32"/>
          <w:szCs w:val="32"/>
        </w:rPr>
        <w:t>技术创新中心组建的章程、技术创新中心研发带头人证明材料</w:t>
      </w:r>
      <w:r>
        <w:rPr>
          <w:rFonts w:hint="default" w:ascii="Nimbus Roman No9 L" w:hAnsi="Nimbus Roman No9 L" w:eastAsia="仿宋_GB2312" w:cs="Nimbus Roman No9 L"/>
          <w:snapToGrid w:val="0"/>
          <w:sz w:val="32"/>
          <w:szCs w:val="32"/>
          <w:lang w:eastAsia="zh-CN"/>
        </w:rPr>
        <w:t>，</w:t>
      </w:r>
      <w:r>
        <w:rPr>
          <w:rFonts w:hint="default" w:ascii="Nimbus Roman No9 L" w:hAnsi="Nimbus Roman No9 L" w:eastAsia="仿宋_GB2312" w:cs="Nimbus Roman No9 L"/>
          <w:snapToGrid w:val="0"/>
          <w:sz w:val="32"/>
          <w:szCs w:val="32"/>
        </w:rPr>
        <w:t>与技术创新中心相关的研究领域已取得的专利、标准、成果、奖励证书等，以及承担的国家科研项目、行业排名等证明材料复印件）</w:t>
      </w:r>
    </w:p>
    <w:sectPr>
      <w:footerReference r:id="rId3" w:type="default"/>
      <w:pgSz w:w="11906" w:h="16838"/>
      <w:pgMar w:top="2041" w:right="1474" w:bottom="1701" w:left="1588"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pStyle w:val="11"/>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F2"/>
    <w:rsid w:val="0005005D"/>
    <w:rsid w:val="00075079"/>
    <w:rsid w:val="000B5A9B"/>
    <w:rsid w:val="000C67B7"/>
    <w:rsid w:val="000D0F7B"/>
    <w:rsid w:val="000D1A3D"/>
    <w:rsid w:val="000D3102"/>
    <w:rsid w:val="000E3EE4"/>
    <w:rsid w:val="000F1007"/>
    <w:rsid w:val="000F27FF"/>
    <w:rsid w:val="001929B4"/>
    <w:rsid w:val="001A65D9"/>
    <w:rsid w:val="001F2B4A"/>
    <w:rsid w:val="00213420"/>
    <w:rsid w:val="00236325"/>
    <w:rsid w:val="00255BA3"/>
    <w:rsid w:val="00256B7E"/>
    <w:rsid w:val="00281233"/>
    <w:rsid w:val="00283F1E"/>
    <w:rsid w:val="00285D65"/>
    <w:rsid w:val="002A0857"/>
    <w:rsid w:val="002D7899"/>
    <w:rsid w:val="002E55B0"/>
    <w:rsid w:val="00316C1E"/>
    <w:rsid w:val="00356CE7"/>
    <w:rsid w:val="00412054"/>
    <w:rsid w:val="00441723"/>
    <w:rsid w:val="00496069"/>
    <w:rsid w:val="004B511A"/>
    <w:rsid w:val="004E2A62"/>
    <w:rsid w:val="00527AEF"/>
    <w:rsid w:val="00536FE6"/>
    <w:rsid w:val="005461E3"/>
    <w:rsid w:val="005714C7"/>
    <w:rsid w:val="00593E1E"/>
    <w:rsid w:val="005954A0"/>
    <w:rsid w:val="00640445"/>
    <w:rsid w:val="006431A9"/>
    <w:rsid w:val="00644A10"/>
    <w:rsid w:val="00667112"/>
    <w:rsid w:val="00676B85"/>
    <w:rsid w:val="006B0C57"/>
    <w:rsid w:val="006C0F92"/>
    <w:rsid w:val="006D0B90"/>
    <w:rsid w:val="006D5532"/>
    <w:rsid w:val="006F298A"/>
    <w:rsid w:val="006F61F2"/>
    <w:rsid w:val="00704E03"/>
    <w:rsid w:val="00721527"/>
    <w:rsid w:val="007548B6"/>
    <w:rsid w:val="00780690"/>
    <w:rsid w:val="00780B3D"/>
    <w:rsid w:val="0079703C"/>
    <w:rsid w:val="007B6BE9"/>
    <w:rsid w:val="00863473"/>
    <w:rsid w:val="008804B2"/>
    <w:rsid w:val="008A5143"/>
    <w:rsid w:val="008C5347"/>
    <w:rsid w:val="008D76BF"/>
    <w:rsid w:val="008E110A"/>
    <w:rsid w:val="008E2ED9"/>
    <w:rsid w:val="008F31A9"/>
    <w:rsid w:val="00941AB4"/>
    <w:rsid w:val="00953CD6"/>
    <w:rsid w:val="009654C8"/>
    <w:rsid w:val="00990B3F"/>
    <w:rsid w:val="00A5346D"/>
    <w:rsid w:val="00A6031F"/>
    <w:rsid w:val="00A64235"/>
    <w:rsid w:val="00AB3B68"/>
    <w:rsid w:val="00AC7AC6"/>
    <w:rsid w:val="00B12E97"/>
    <w:rsid w:val="00B1555A"/>
    <w:rsid w:val="00B671B0"/>
    <w:rsid w:val="00B952AE"/>
    <w:rsid w:val="00C06891"/>
    <w:rsid w:val="00C10254"/>
    <w:rsid w:val="00C74212"/>
    <w:rsid w:val="00CB6710"/>
    <w:rsid w:val="00CC3891"/>
    <w:rsid w:val="00CD05FA"/>
    <w:rsid w:val="00CD0F5F"/>
    <w:rsid w:val="00CD73B5"/>
    <w:rsid w:val="00CF7D6D"/>
    <w:rsid w:val="00D05068"/>
    <w:rsid w:val="00D13955"/>
    <w:rsid w:val="00D40C1D"/>
    <w:rsid w:val="00D4288B"/>
    <w:rsid w:val="00D44923"/>
    <w:rsid w:val="00D46D9A"/>
    <w:rsid w:val="00D835D8"/>
    <w:rsid w:val="00DE084A"/>
    <w:rsid w:val="00E13B18"/>
    <w:rsid w:val="00E47D08"/>
    <w:rsid w:val="00EB06D3"/>
    <w:rsid w:val="00EC4472"/>
    <w:rsid w:val="00EC552F"/>
    <w:rsid w:val="00F04A8D"/>
    <w:rsid w:val="00F85E3F"/>
    <w:rsid w:val="00FB21C9"/>
    <w:rsid w:val="00FB70DE"/>
    <w:rsid w:val="00FF1998"/>
    <w:rsid w:val="01FFE9C1"/>
    <w:rsid w:val="1FE683EB"/>
    <w:rsid w:val="31A768C9"/>
    <w:rsid w:val="59BECBE9"/>
    <w:rsid w:val="667D789D"/>
    <w:rsid w:val="68F5C766"/>
    <w:rsid w:val="6C7F9869"/>
    <w:rsid w:val="6DBF632E"/>
    <w:rsid w:val="6FAF4609"/>
    <w:rsid w:val="6FF4A3C4"/>
    <w:rsid w:val="6FFF4B00"/>
    <w:rsid w:val="7B9908C2"/>
    <w:rsid w:val="7BDB511A"/>
    <w:rsid w:val="7CFFECD6"/>
    <w:rsid w:val="7D27D630"/>
    <w:rsid w:val="7ED71D29"/>
    <w:rsid w:val="7FD66B02"/>
    <w:rsid w:val="7FFFCDE5"/>
    <w:rsid w:val="967F90A0"/>
    <w:rsid w:val="BDFB28FE"/>
    <w:rsid w:val="BF7F07D0"/>
    <w:rsid w:val="DBFFAB80"/>
    <w:rsid w:val="E77722FF"/>
    <w:rsid w:val="EB7C1A30"/>
    <w:rsid w:val="F34FF8AD"/>
    <w:rsid w:val="F7CF79D5"/>
    <w:rsid w:val="FB6BBADD"/>
    <w:rsid w:val="FB9723D4"/>
    <w:rsid w:val="FD7F5272"/>
    <w:rsid w:val="FDB2F622"/>
    <w:rsid w:val="FDBDAB82"/>
    <w:rsid w:val="FDEA6794"/>
    <w:rsid w:val="FDFA1312"/>
    <w:rsid w:val="FFD6FC8F"/>
    <w:rsid w:val="FFE72F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6"/>
    <w:qFormat/>
    <w:uiPriority w:val="99"/>
    <w:pPr>
      <w:spacing w:after="120"/>
      <w:ind w:left="200" w:leftChars="200"/>
    </w:pPr>
    <w:rPr>
      <w:rFonts w:ascii="Times New Roman" w:hAnsi="Times New Roman" w:eastAsia="宋体" w:cs="Times New Roman"/>
    </w:rPr>
  </w:style>
  <w:style w:type="paragraph" w:styleId="3">
    <w:name w:val="Date"/>
    <w:basedOn w:val="1"/>
    <w:next w:val="1"/>
    <w:link w:val="15"/>
    <w:semiHidden/>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jc w:val="left"/>
    </w:pPr>
    <w:rPr>
      <w:rFonts w:ascii="Times New Roman" w:hAnsi="Times New Roman" w:eastAsia="宋体" w:cs="Times New Roman"/>
      <w:kern w:val="0"/>
      <w:sz w:val="24"/>
      <w:szCs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Char Char1"/>
    <w:basedOn w:val="1"/>
    <w:qFormat/>
    <w:uiPriority w:val="99"/>
    <w:pPr>
      <w:numPr>
        <w:ilvl w:val="0"/>
        <w:numId w:val="1"/>
      </w:numPr>
      <w:adjustRightInd w:val="0"/>
      <w:snapToGrid w:val="0"/>
      <w:spacing w:line="360" w:lineRule="auto"/>
      <w:ind w:firstLine="200" w:firstLineChars="200"/>
    </w:pPr>
    <w:rPr>
      <w:rFonts w:ascii="Times New Roman" w:hAnsi="Times New Roman" w:eastAsia="仿宋_GB2312" w:cs="Times New Roman"/>
      <w:sz w:val="32"/>
      <w:szCs w:val="32"/>
    </w:rPr>
  </w:style>
  <w:style w:type="paragraph" w:styleId="12">
    <w:name w:val="List Paragraph"/>
    <w:basedOn w:val="1"/>
    <w:qFormat/>
    <w:uiPriority w:val="99"/>
    <w:pPr>
      <w:ind w:firstLine="420" w:firstLineChars="200"/>
    </w:pPr>
  </w:style>
  <w:style w:type="character" w:customStyle="1" w:styleId="13">
    <w:name w:val="页眉 Char"/>
    <w:link w:val="6"/>
    <w:qFormat/>
    <w:locked/>
    <w:uiPriority w:val="99"/>
    <w:rPr>
      <w:sz w:val="18"/>
      <w:szCs w:val="18"/>
    </w:rPr>
  </w:style>
  <w:style w:type="character" w:customStyle="1" w:styleId="14">
    <w:name w:val="页脚 Char"/>
    <w:link w:val="5"/>
    <w:qFormat/>
    <w:locked/>
    <w:uiPriority w:val="99"/>
    <w:rPr>
      <w:sz w:val="18"/>
      <w:szCs w:val="18"/>
    </w:rPr>
  </w:style>
  <w:style w:type="character" w:customStyle="1" w:styleId="15">
    <w:name w:val="日期 Char"/>
    <w:basedOn w:val="10"/>
    <w:link w:val="3"/>
    <w:semiHidden/>
    <w:qFormat/>
    <w:locked/>
    <w:uiPriority w:val="99"/>
  </w:style>
  <w:style w:type="character" w:customStyle="1" w:styleId="16">
    <w:name w:val="正文文本缩进 Char"/>
    <w:link w:val="2"/>
    <w:qFormat/>
    <w:locked/>
    <w:uiPriority w:val="99"/>
    <w:rPr>
      <w:rFonts w:ascii="Times New Roman" w:hAnsi="Times New Roman" w:eastAsia="宋体" w:cs="Times New Roman"/>
      <w:sz w:val="24"/>
      <w:szCs w:val="24"/>
    </w:rPr>
  </w:style>
  <w:style w:type="character" w:customStyle="1" w:styleId="17">
    <w:name w:val="批注框文本 Char"/>
    <w:basedOn w:val="10"/>
    <w:link w:val="4"/>
    <w:semiHidden/>
    <w:qFormat/>
    <w:uiPriority w:val="99"/>
    <w:rPr>
      <w:rFonts w:cs="等线"/>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科工委</Company>
  <Pages>13</Pages>
  <Words>884</Words>
  <Characters>5041</Characters>
  <Lines>42</Lines>
  <Paragraphs>11</Paragraphs>
  <TotalTime>2</TotalTime>
  <ScaleCrop>false</ScaleCrop>
  <LinksUpToDate>false</LinksUpToDate>
  <CharactersWithSpaces>5914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2020-06-20T15:25:00Z</dcterms:created>
  <dc:creator>28480</dc:creator>
  <cp:lastModifiedBy>greatwall</cp:lastModifiedBy>
  <cp:lastPrinted>2022-09-13T19:08:00Z</cp:lastPrinted>
  <dcterms:modified xsi:type="dcterms:W3CDTF">2022-09-13T14:46:23Z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