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uto"/>
        <w:jc w:val="left"/>
        <w:rPr>
          <w:rFonts w:ascii="黑体" w:hAnsi="Arial, Helvetica, sans-serif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Arial, Helvetica, sans-serif" w:eastAsia="黑体" w:cs="宋体"/>
          <w:kern w:val="0"/>
          <w:sz w:val="32"/>
          <w:szCs w:val="32"/>
        </w:rPr>
        <w:t>附件</w:t>
      </w:r>
    </w:p>
    <w:p>
      <w:pPr>
        <w:widowControl/>
        <w:spacing w:line="360" w:lineRule="auto"/>
        <w:jc w:val="center"/>
        <w:rPr>
          <w:rFonts w:hint="eastAsia" w:ascii="方正小标宋简体" w:hAnsi="宋体" w:eastAsia="方正小标宋简体" w:cs="Arial"/>
          <w:color w:val="00000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Arial"/>
          <w:color w:val="000000"/>
          <w:kern w:val="0"/>
          <w:sz w:val="40"/>
          <w:szCs w:val="40"/>
        </w:rPr>
        <w:t>202</w:t>
      </w:r>
      <w:r>
        <w:rPr>
          <w:rFonts w:hint="eastAsia" w:ascii="方正小标宋简体" w:hAnsi="宋体" w:eastAsia="方正小标宋简体" w:cs="Arial"/>
          <w:color w:val="000000"/>
          <w:kern w:val="0"/>
          <w:sz w:val="40"/>
          <w:szCs w:val="40"/>
          <w:lang w:val="en-US" w:eastAsia="zh-CN"/>
        </w:rPr>
        <w:t>3</w:t>
      </w:r>
      <w:r>
        <w:rPr>
          <w:rFonts w:hint="eastAsia" w:ascii="方正小标宋简体" w:hAnsi="宋体" w:eastAsia="方正小标宋简体" w:cs="Arial"/>
          <w:color w:val="000000"/>
          <w:kern w:val="0"/>
          <w:sz w:val="40"/>
          <w:szCs w:val="40"/>
        </w:rPr>
        <w:t>年天津市科学技术普及项目拟立项清单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宋体" w:eastAsia="方正小标宋简体" w:cs="Arial"/>
          <w:color w:val="000000"/>
          <w:kern w:val="0"/>
          <w:sz w:val="40"/>
          <w:szCs w:val="40"/>
        </w:rPr>
      </w:pPr>
    </w:p>
    <w:tbl>
      <w:tblPr>
        <w:tblStyle w:val="6"/>
        <w:tblW w:w="90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4255"/>
        <w:gridCol w:w="2670"/>
        <w:gridCol w:w="14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tblHeader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第九届天津市科普微视频大赛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天津动镜文化传媒有限公司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桑海洋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第九届天津市科普讲解大赛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天津科学技术馆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吴寒涛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2023年天津市科学实验展演大赛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天津市科学技术信息研究所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2023年天津市优秀科普图书评选活动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天津科技翻译出版有限公司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基于创客思维的青少年科学探究实验课程开发与应用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天津师范大学教育学部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吴艳茹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创建“观察-触碰-探究”递进式化学实验室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南开大学化学学院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邱晓航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青少年气象科学探究实验室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天津市气象服务中心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潘淑杰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青少年科技探索实验室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天津科学技术馆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李保平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天津市青少年科学探究实验室建设提升项目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中科蓝海测试（天津）科技有限公司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张守庆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鸿渐之翼—青少年无人机遥感科创实验室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北京科技大学天津学院无人系统应用研究院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杨凯欣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天津市科普管理效能提升专项研究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天津市科学技术信息研究所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科学大咖科普筑梦行动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天津市科技工作者服务中心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安庆红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面向大中学生的现代制造业发展互动体验式科普服务项目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天津理工大学工程训练中心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基于“虚实融合+体感交互”的沉浸体验式应急消防教育实训科普基地服务能力建设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应急管理部天津消防研究所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陶鹏宇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“关爱一老一小，守护视觉健康”——“互联网+”背景下天津市眼健康科普教育基地服务能力建设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天津医科大学眼科医院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航天主题互动与制作科普展项的开发与应用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天津中德应用技术大学基础实验实训中心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杨广武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急不可待  救在身边——天津医科大学急救科普教育基地服务能力建设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天津医科大学校长办公室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宋振强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“双减”背景下科普基地远程科普活动资源开发与服务能力建设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天津师范大学物理与材料科学学院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中天智控科普基地服务能力建设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中天智控产业园（天津）有限公司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儿童青少年血压健康科普互动体验展项开发与推广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天津市胸科医院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基于医学健康科普基地能力提升的医学科普资源包的开发与应用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天津医科大学总医院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天津市青少年性健康科普品牌课程的研发与推广实践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天津市医药科学研究所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依托科普教育基地的“体验式眼健康科普型医院”建设与探索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天津医科大学眼科医院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基于“全域科普”目标下的胸痛中心科普基地服务能力建设项目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天津市胸科医院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青少年自然科学探索科普能力提升项目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中科蓝海测试（天津）科技有限公司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新时代智能制造科普基地提升服务能力的探索与实践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天津中德应用技术大学智能制造学院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刘艺柱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推进口腔健康教育科普阵地建设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天津医科大学口腔医院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“走进光子芯片，铸就科技强芯梦”—光子芯片技术科普平台建设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天津工业大学电子与信息工程学院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李鸿强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“调理脾胃针法”在2型糖尿病及其慢性并发症中的应用重大科技成果科普化项目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天津市中医药研究院附属医院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杨元庆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电动汽车防火安全及应急处置科普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应急管理部天津消防研究所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“探汽车碰撞 创安全出行”科普示范项目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中国汽车技术研究中心有限公司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变“废”为电–生活废弃物微生物燃料电池科普产品开发与推广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南开大学环境科学与工程学院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崔玉晓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基于交互视频技术的真实火场求生体验产品开发与应用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国家消防工程技术研究中心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具备地震预警功能的防灾减灾互动科普终端的研发与推广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天津市地震局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孙路强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彩虹系列无人侦察机木质模型开发及推广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航天神舟飞行器有限公司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浓缩世界、趣味体验--强固定自创意高分子凝胶微景观展品研发和体验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天津工业大学材料科学与工程学院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张青松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基于“空间悬浮+体感交互”的天津港智慧零碳码头沉浸式科普展示装备研发及推广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交通运输部天津水运工程科学研究所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王培人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基于机器视觉技术的成像原理科普模型——“天鹅蛋”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天地伟业技术有限公司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于宏志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“善用自然”海水高效利用科普产品研发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自然资源部天津海水淡化与综合利用研究所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基于“数智疗法”的运动康复VR系列设备应用研发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天津中医药大学第一附属医院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刘爱峰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人眼屈光不正模拟体验装置的开发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天津市眼科医院视光中心有限公司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面向青少年群体的虚实结合的航空发动机科普产品开发及推广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中国民航大学中欧航空工程师学院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趣味科普模块化充气软体机器人研究与开发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天津职业技术师范大学机械工程学院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天津市科技场馆建设研究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天津市自然科学博物馆学会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打造药物化学生物学全国重点实验室科普新地标——面向世界科技前沿的化学生物学特色科普活动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南开大学药物化学生物学国家重点实验室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先进医用射线装置对环境影响的特色科普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天津市肿瘤医院空港医院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张朔瑒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面向大众的特种设备安全与数字孪生技术科普与推广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天津市特种设备监督检验技术研究院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李菊峰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“带你走近物质科学”系列科普讲座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南开大学化学学院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“科技助力农业农村低碳化，建设宜居宜业和美乡村”——面向农民的低碳科普市集活动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天津瑟威兰斯科技有限公司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面向市民群体的狂犬病专题科普宣传活动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天津市动物疫病预防控制中心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葛慎锋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面向生产及消费群体的绿色优质农产品专题科普宣传活动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天津市农业发展服务中心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面向农业从业者的专题科普宣传活动——“津科助农”公开课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天津市农业科学院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信丽媛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早筛早诊，前“腺”行动—前列腺癌早筛早诊专题科普宣传活动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天津医科大学肿瘤医院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面向全生命周期的多元化提高疫苗素养专题科普宣传活动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天津市疾病预防控制中心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张谊微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面向呼吸慢病群体的“呼吸早康复，营养需先行，携手中医药，共创好未来”专题科普宣传活动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天津市第三中心医院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面向儿童青少年群体及家长和老师的爱眼护眼专题科普宣传活动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天津市眼科医院视光中心有限公司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面向中小学生群体的“津彩瞳行，拥抱光明”近视防控 科普知识竞赛与眼健康专题科普宣传活动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天津医科大学眼科医院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早发现早治疗--大肠癌系列专题科学普及活动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天津市人民医院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面向广大育龄期女性群体的子宫内膜异位症专题科普宣传活动（B）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天津市中心妇产科医院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范晓东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“常爱”肠道，早筛显效—面向天津市大肠癌高风险人群精准筛查科普宣传活动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天津市人民医院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面向中大学生群体的生殖健康专题科普宣传活动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天津中医药大学第一附属医院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面向劳动者的职业病危害事故预防控制技术专题科普宣传活动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天津渤海化工集团有限责任公司劳动卫生研究所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面向大众群体的代谢相关脂肪性肝病专题科普宣传活动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天津市第三中心医院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面向老年慢病群体的健康管理模式专题科普宣传活动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天津医科大学第二医院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胡亚会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基于“未病先防，既病防变”理论的中医药特色社区脑卒中三级预防科普活动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天津中医药大学第一附属医院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保卫前“腺”，守护健康-面向中老年男性群体的前列腺疾病专题科普宣传活动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天津医科大学第二医院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张宝帅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面向天津市社区公众群体的肺结节诊疗策略专题科普宣传活动(B)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天津市胸科医院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孙大强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面向糖尿病患病群体的立体多维度治疗专题科普宣传活动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天津市中西医结合医院（天津市南开医院）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基于互联网+及VR技术，面向育龄群众及孕产全周期的中西医结合科普宣传活动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天津市和平区妇产科医院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迟雪春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面向孕妇群体的预防新生儿智力缺陷专题科普宣传活动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天津市疾病预防控制中心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面向社区人群的骨质疏松症健康教育专题科普宣传活动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天津市天津医院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魏慧芸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面向大众群体的淋巴结肿大专题科普宣传活动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天津医科大学肿瘤医院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李兰芳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面向青少年群体的卫星遥感专题科普宣传（C）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天津城建大学地质与测绘学院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国巧真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“智慧的路·聪明的车”-面向青少年群体的智慧交通科普宣传活动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天津职业技术师范大学汽车与交通学院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“辐”涉你我他 “核”力闯未来--面向青少年群体的高新技术专题科普宣传活动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中国医学科学院放射医学研究所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面向青少年群体的信息创新技术专题科普宣传活动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南开大学电子信息与光学工程学院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面向公众群体的应急科普系列专题科普宣传活动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天津科学技术馆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“‘震’安津门  防患未‘燃’”青少年科普宣传活动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天津市地震局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提升干部科学素养 增强防灾避险能力——第七届“应急之星”防灾减灾科普教育系列活动（D）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天津市突发公共事件预警信息发布中心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“绿色低碳发展行动，生物保护宣教先行”面向青少年群体的生态文明专题科普宣传活动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天津师范大学生命科学学院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面向青少年群体的“探究人类起源，构建和谐生态”人类起源发展与生态文明专题科普宣传活动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天津师范大学生命科学学院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面向青少年群体的“防范外来物种入侵与保护生物多样性”专题科普宣传活动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天津农学院园艺园林学院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李二峰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“低碳生活与安全冷链”科普知识体系构建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天津商业大学机械工程学院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“以诚为本，以信立人”——面向高校附属医院及医学院的科研诚信教育科普专项活动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天津市眼科医院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薄晨姝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面向科研人员、大学生等群体的科研诚信专题科普宣传活动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天津市科学技术发展战略研究院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杨金莉</w:t>
            </w:r>
          </w:p>
        </w:tc>
      </w:tr>
    </w:tbl>
    <w:p>
      <w:pPr>
        <w:widowControl/>
        <w:spacing w:line="360" w:lineRule="auto"/>
        <w:jc w:val="center"/>
        <w:rPr>
          <w:rFonts w:hint="eastAsia" w:ascii="方正小标宋简体" w:hAnsi="宋体" w:eastAsia="方正小标宋简体" w:cs="Arial"/>
          <w:color w:val="000000"/>
          <w:kern w:val="0"/>
          <w:sz w:val="40"/>
          <w:szCs w:val="40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, Helvetica, sans-serif">
    <w:altName w:val="Nimbus Roman No9 L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1599206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A02"/>
    <w:rsid w:val="000063D4"/>
    <w:rsid w:val="0003514D"/>
    <w:rsid w:val="000A256F"/>
    <w:rsid w:val="000E344E"/>
    <w:rsid w:val="000E509A"/>
    <w:rsid w:val="00164A02"/>
    <w:rsid w:val="00181B0E"/>
    <w:rsid w:val="001915D1"/>
    <w:rsid w:val="001B19F4"/>
    <w:rsid w:val="00210B23"/>
    <w:rsid w:val="00237619"/>
    <w:rsid w:val="002451E2"/>
    <w:rsid w:val="00262663"/>
    <w:rsid w:val="0027455D"/>
    <w:rsid w:val="002C3B86"/>
    <w:rsid w:val="002F1102"/>
    <w:rsid w:val="00333883"/>
    <w:rsid w:val="0033501D"/>
    <w:rsid w:val="003B4AC0"/>
    <w:rsid w:val="003D703E"/>
    <w:rsid w:val="00440281"/>
    <w:rsid w:val="004441E8"/>
    <w:rsid w:val="00467B2D"/>
    <w:rsid w:val="00496AD8"/>
    <w:rsid w:val="004A4590"/>
    <w:rsid w:val="004D60AB"/>
    <w:rsid w:val="00547E14"/>
    <w:rsid w:val="005556A6"/>
    <w:rsid w:val="00582A77"/>
    <w:rsid w:val="005A1B3B"/>
    <w:rsid w:val="005D5884"/>
    <w:rsid w:val="00630601"/>
    <w:rsid w:val="00666E6B"/>
    <w:rsid w:val="006E19BE"/>
    <w:rsid w:val="00731268"/>
    <w:rsid w:val="00751BD7"/>
    <w:rsid w:val="007567F5"/>
    <w:rsid w:val="007A1E95"/>
    <w:rsid w:val="007B7FDE"/>
    <w:rsid w:val="007D7096"/>
    <w:rsid w:val="00865582"/>
    <w:rsid w:val="008B12DE"/>
    <w:rsid w:val="008F5912"/>
    <w:rsid w:val="00946336"/>
    <w:rsid w:val="009929CD"/>
    <w:rsid w:val="009A0CFB"/>
    <w:rsid w:val="009C5F02"/>
    <w:rsid w:val="00A646D1"/>
    <w:rsid w:val="00A96B23"/>
    <w:rsid w:val="00B01433"/>
    <w:rsid w:val="00B87D85"/>
    <w:rsid w:val="00BC084A"/>
    <w:rsid w:val="00BD77D5"/>
    <w:rsid w:val="00CB00C9"/>
    <w:rsid w:val="00D105C7"/>
    <w:rsid w:val="00D42E29"/>
    <w:rsid w:val="00D8606E"/>
    <w:rsid w:val="00DD2C71"/>
    <w:rsid w:val="00DE1F12"/>
    <w:rsid w:val="00E50AF0"/>
    <w:rsid w:val="00E607B6"/>
    <w:rsid w:val="00E714F3"/>
    <w:rsid w:val="00ED2D02"/>
    <w:rsid w:val="00F36310"/>
    <w:rsid w:val="5EE81A0C"/>
    <w:rsid w:val="6BFE1142"/>
    <w:rsid w:val="9EFBB50E"/>
    <w:rsid w:val="BA7C6A0F"/>
    <w:rsid w:val="DEF5D48F"/>
    <w:rsid w:val="DFF999CC"/>
    <w:rsid w:val="FBF947C5"/>
    <w:rsid w:val="FEF8C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fs_14"/>
    <w:basedOn w:val="7"/>
    <w:qFormat/>
    <w:uiPriority w:val="0"/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3928</Words>
  <Characters>4052</Characters>
  <Lines>13</Lines>
  <Paragraphs>3</Paragraphs>
  <TotalTime>5</TotalTime>
  <ScaleCrop>false</ScaleCrop>
  <LinksUpToDate>false</LinksUpToDate>
  <CharactersWithSpaces>4121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2017-11-04T07:30:00Z</dcterms:created>
  <dc:creator>yangyc</dc:creator>
  <cp:lastModifiedBy>kylin</cp:lastModifiedBy>
  <cp:lastPrinted>2022-06-16T10:52:00Z</cp:lastPrinted>
  <dcterms:modified xsi:type="dcterms:W3CDTF">2023-07-28T08:37:44Z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