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附件4</w:t>
      </w:r>
    </w:p>
    <w:p>
      <w:pPr>
        <w:ind w:left="0" w:leftChars="0" w:firstLine="800" w:firstLineChars="20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lang w:val="en-US" w:eastAsia="zh-CN"/>
        </w:rPr>
      </w:pPr>
    </w:p>
    <w:p>
      <w:pPr>
        <w:ind w:left="0" w:leftChars="0" w:firstLine="800" w:firstLineChars="20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lang w:val="en-US" w:eastAsia="zh-CN"/>
        </w:rPr>
        <w:t>2023年技术交易后补助拟补助单位名单</w:t>
      </w:r>
    </w:p>
    <w:p>
      <w:pPr>
        <w:ind w:left="0" w:leftChars="0" w:firstLine="800" w:firstLineChars="20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lang w:val="en-US" w:eastAsia="zh-CN"/>
        </w:rPr>
        <w:t>（区域类技术转移机构）</w:t>
      </w:r>
    </w:p>
    <w:tbl>
      <w:tblPr>
        <w:tblStyle w:val="3"/>
        <w:tblpPr w:leftFromText="180" w:rightFromText="180" w:vertAnchor="text" w:horzAnchor="page" w:tblpXSpec="center" w:tblpY="185"/>
        <w:tblOverlap w:val="never"/>
        <w:tblW w:w="8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744"/>
        <w:gridCol w:w="5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排名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行政区</w:t>
            </w:r>
          </w:p>
        </w:tc>
        <w:tc>
          <w:tcPr>
            <w:tcW w:w="5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技术转移机构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天津科技成果转化投资服务有限公司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天津新华未来科技发展有限公司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宏盛（天津）科技发展有限公司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北方科创（天津）科技企业孵化器有限公司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天津市红桥区科技创新发展中心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天津成瑞科技咨询有限公司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5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天津市创佳时代科技企业管理有限公司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天津转知汇技术成果转化有限公司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天津市科技创新发展中心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5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天津市科技服务业协会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天津河北工业大学科技园发展有限公司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天津中科信优咨询有限公司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天津永瑞商务信息咨询有限公司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天津焱林科技咨询有限公司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天津宝盛科宁咨询有限公司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C3FF4"/>
    <w:rsid w:val="0F8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2023-12-15T11:36:00Z</dcterms:created>
  <dc:creator>randy</dc:creator>
  <cp:lastModifiedBy>randy</cp:lastModifiedBy>
  <dcterms:modified xsi:type="dcterms:W3CDTF">2023-12-15T11:36:52Z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