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算力需求</w:t>
      </w:r>
      <w:r>
        <w:rPr>
          <w:rFonts w:hint="eastAsia" w:eastAsia="方正小标宋简体"/>
          <w:sz w:val="44"/>
          <w:szCs w:val="44"/>
          <w:lang w:eastAsia="zh-CN"/>
        </w:rPr>
        <w:t>调查</w:t>
      </w:r>
      <w:r>
        <w:rPr>
          <w:rFonts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pStyle w:val="2"/>
        <w:rPr>
          <w:sz w:val="30"/>
          <w:szCs w:val="30"/>
        </w:rPr>
      </w:pPr>
      <w:r>
        <w:rPr>
          <w:rFonts w:eastAsia="仿宋_GB2312"/>
          <w:sz w:val="30"/>
          <w:szCs w:val="30"/>
        </w:rPr>
        <w:t>单位名称</w:t>
      </w:r>
      <w:r>
        <w:rPr>
          <w:rFonts w:eastAsia="仿宋_GB2312"/>
          <w:b/>
          <w:sz w:val="30"/>
          <w:szCs w:val="30"/>
        </w:rPr>
        <w:t>：</w:t>
      </w:r>
    </w:p>
    <w:tbl>
      <w:tblPr>
        <w:tblStyle w:val="5"/>
        <w:tblW w:w="8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baseline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eastAsia="黑体"/>
                <w:bCs/>
                <w:sz w:val="28"/>
                <w:szCs w:val="28"/>
              </w:rPr>
              <w:t>算力需求类型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pStyle w:val="2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通用算力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算力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超算算力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2025年算力需求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（TF）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pStyle w:val="2"/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baseline"/>
              <w:rPr>
                <w:rFonts w:hint="eastAsia" w:eastAsia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eastAsia="黑体"/>
                <w:bCs/>
                <w:sz w:val="28"/>
                <w:szCs w:val="28"/>
              </w:rPr>
              <w:t>所需算力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用途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200字内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联系人及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6108" w:type="dxa"/>
            <w:noWrap w:val="0"/>
            <w:vAlign w:val="center"/>
          </w:tcPr>
          <w:p>
            <w:pPr>
              <w:pStyle w:val="2"/>
              <w:jc w:val="both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注：TF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-算力规模（“TFLOPS”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每秒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1万亿次浮点运算次数）</w:t>
      </w:r>
    </w:p>
    <w:p>
      <w:pPr>
        <w:spacing w:line="400" w:lineRule="exact"/>
        <w:rPr>
          <w:rFonts w:hint="eastAsia" w:ascii="Nimbus Roman No9 L" w:hAnsi="Nimbus Roman No9 L" w:eastAsia="仿宋_GB2312"/>
          <w:snapToGrid w:val="0"/>
          <w:kern w:val="0"/>
          <w:szCs w:val="32"/>
          <w:lang w:eastAsia="zh-CN"/>
        </w:rPr>
      </w:pPr>
    </w:p>
    <w:p/>
    <w:sectPr>
      <w:pgSz w:w="11906" w:h="16838"/>
      <w:pgMar w:top="1474" w:right="1984" w:bottom="1587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jIzZGFjOTZhYWU2ZGYyMTRjMWMxMmU2ODUxOWIifQ=="/>
  </w:docVars>
  <w:rsids>
    <w:rsidRoot w:val="00000000"/>
    <w:rsid w:val="134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widowControl/>
      <w:ind w:firstLine="420"/>
      <w:textAlignment w:val="baseline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2024-11-01T07:52:03Z</dcterms:created>
  <dc:creator>Administrator</dc:creator>
  <cp:lastModifiedBy>Administrator</cp:lastModifiedBy>
  <dcterms:modified xsi:type="dcterms:W3CDTF">2024-11-01T07:52:13Z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6F441240BF3D4AAA83E9F1417B1D3079_12</vt:lpwstr>
  </property>
</Properties>
</file>