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DF" w:rsidRDefault="007E03DF" w:rsidP="007E03DF">
      <w:pPr>
        <w:spacing w:line="500" w:lineRule="exact"/>
        <w:jc w:val="left"/>
        <w:rPr>
          <w:rFonts w:ascii="Nimbus Roman No9 L" w:eastAsia="黑体" w:hAnsi="Nimbus Roman No9 L" w:cs="Nimbus Roman No9 L" w:hint="eastAsia"/>
          <w:sz w:val="32"/>
          <w:szCs w:val="32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附件</w:t>
      </w:r>
    </w:p>
    <w:p w:rsidR="007E03DF" w:rsidRDefault="007E03DF" w:rsidP="007E03DF">
      <w:pPr>
        <w:spacing w:line="520" w:lineRule="exact"/>
        <w:jc w:val="center"/>
        <w:rPr>
          <w:rFonts w:ascii="Nimbus Roman No9 L" w:eastAsia="方正小标宋简体" w:hAnsi="Nimbus Roman No9 L" w:cs="Nimbus Roman No9 L" w:hint="eastAsia"/>
          <w:sz w:val="44"/>
          <w:szCs w:val="44"/>
        </w:rPr>
      </w:pPr>
      <w:r>
        <w:rPr>
          <w:rFonts w:ascii="Nimbus Roman No9 L" w:eastAsia="方正小标宋简体" w:hAnsi="Nimbus Roman No9 L" w:cs="Nimbus Roman No9 L"/>
          <w:sz w:val="44"/>
          <w:szCs w:val="44"/>
        </w:rPr>
        <w:t>202</w:t>
      </w:r>
      <w:r>
        <w:rPr>
          <w:rFonts w:ascii="Nimbus Roman No9 L" w:eastAsia="方正小标宋简体" w:hAnsi="Nimbus Roman No9 L" w:cs="Nimbus Roman No9 L" w:hint="eastAsia"/>
          <w:sz w:val="44"/>
          <w:szCs w:val="44"/>
        </w:rPr>
        <w:t>5</w:t>
      </w:r>
      <w:r>
        <w:rPr>
          <w:rFonts w:ascii="Nimbus Roman No9 L" w:eastAsia="方正小标宋简体" w:hAnsi="Nimbus Roman No9 L" w:cs="Nimbus Roman No9 L"/>
          <w:sz w:val="44"/>
          <w:szCs w:val="44"/>
        </w:rPr>
        <w:t>年</w:t>
      </w:r>
      <w:r>
        <w:rPr>
          <w:rFonts w:ascii="Nimbus Roman No9 L" w:eastAsia="方正小标宋简体" w:hAnsi="Nimbus Roman No9 L" w:cs="Nimbus Roman No9 L" w:hint="eastAsia"/>
          <w:sz w:val="44"/>
          <w:szCs w:val="44"/>
        </w:rPr>
        <w:t>京津冀国家技术创新中心天津中心建设专项项目拟立项清单</w:t>
      </w:r>
    </w:p>
    <w:p w:rsidR="007E03DF" w:rsidRDefault="007E03DF" w:rsidP="007E03DF">
      <w:pPr>
        <w:pStyle w:val="a5"/>
        <w:rPr>
          <w:rFonts w:hint="eastAsia"/>
        </w:rPr>
      </w:pP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0"/>
        <w:gridCol w:w="2861"/>
        <w:gridCol w:w="4659"/>
        <w:gridCol w:w="1995"/>
      </w:tblGrid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项目类型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项目承担单位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项目负责人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/>
                <w:sz w:val="30"/>
                <w:szCs w:val="30"/>
              </w:rPr>
              <w:t>1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天津全和诚生物技术有限公司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周经经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/>
                <w:sz w:val="30"/>
                <w:szCs w:val="30"/>
              </w:rPr>
              <w:t>2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中国医学科学院血液病医院（中国医学科学院血液学研究所）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姚瑶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3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天津大学材料科学与工程学院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苏州热工研究院有限公司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天津纳金绿能新材料科技有限公司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康建立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4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天津大学生命科学学院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链基智造（天津）生物科技有限公司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王泽方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5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天津巽霖科技有限公司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甄真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6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天津常兴新能源科技有限公司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南开大学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岳美静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7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  <w:lang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天津大学精密仪器与光电子工程学院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庞慰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8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  <w:lang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天津理工大学机械工程学院、首都医科大学附属北京天坛医院、天津市第一中心医院、天津河工大先进装备研究院有限公司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刘振忠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9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天津市特种设备监督检验技术研究院（天津市特种设备事故应急调查处理中心）、天津大学、巴克立伟（天津）液压设备有限公司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牛卫飞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/>
                <w:sz w:val="30"/>
                <w:szCs w:val="30"/>
              </w:rPr>
              <w:lastRenderedPageBreak/>
              <w:t>1</w:t>
            </w: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0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天津中科晶禾电子科技有限责任公司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郭超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11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创性颠覆性技术成果研发类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南开大学材料科学与工程学院、南科优仪（天津）科技有限公司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沈铸睿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12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尚德药缘（天津）生物制药有限公司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天津医科大学肿瘤医院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陈悦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13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津药达仁堂集团股份有限公司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北京阳光诺和药物研究股份有限公司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河北华胜科技有限公司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陈立营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14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天津医科大学总医院泌尿外科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中国科学技术大学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中国科学技术大学苏州高等研究院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康希诺生物股份公司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磐如生物科技（天津）有限公司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牛远杰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15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天津瑞合生物科技有限公司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中国科学院天津工业生物技术研究所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高华义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16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天津爱思达新材料科技有限公司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中国人民解放军国防科技大学空天科学学院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北京中科宇航技术有限公司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北京瀚同科技有限公司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天津职业技术师范大学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季宝锋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17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源天生物科技（天津）有限公司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尤生萍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18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天津天和盛新材料科技有限公司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沈国强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19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天津容百斯科兰德科技有限公司</w:t>
            </w:r>
            <w:r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/>
                <w:sz w:val="30"/>
                <w:szCs w:val="30"/>
              </w:rPr>
              <w:t>天津大学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梁晨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20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天津智云水务科技有限公司、西北工业大学、浙江大学滨海产业技术研究院、中国水务投资集团有限公司、石家庄经开供水有限公司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张卫平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lastRenderedPageBreak/>
              <w:t>21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中色（天津）新材料科技有限公司、创材深造（天津）科技有限公司、华南理工大学、北京科技大学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汪江</w:t>
            </w:r>
          </w:p>
        </w:tc>
      </w:tr>
      <w:tr w:rsidR="007E03DF" w:rsidTr="00896284">
        <w:trPr>
          <w:trHeight w:val="660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22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亚琛联合科技（天津）有限公司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王威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23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转化类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交通运输部天津水运工程科学研究所、天津理工大学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陈汉宝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24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天津血境清源生物科技有限公司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梁海威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25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英维科生物科技（天津）有限公司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梁士民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26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钾电能源科技（天津）有限公司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张旭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27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天津炬火科技有限公司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冯长森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28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天津设序科技有限公司、上海智之序科技有限公司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吴泳荣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29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天津纵行科技有限公司、厦门纵行未来科技有限公司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李卓群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30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深度程序生成（天津）科技有限公司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赵鲁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31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天津君华智能科技有限公司、天津天宇智远科技有限公司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韩志伟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32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天津光禾智能科技有限公司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郭晓东</w:t>
            </w:r>
          </w:p>
        </w:tc>
      </w:tr>
      <w:tr w:rsidR="007E03DF" w:rsidTr="00896284">
        <w:trPr>
          <w:trHeight w:val="737"/>
          <w:jc w:val="center"/>
        </w:trPr>
        <w:tc>
          <w:tcPr>
            <w:tcW w:w="1170" w:type="dxa"/>
            <w:vAlign w:val="center"/>
          </w:tcPr>
          <w:p w:rsidR="007E03DF" w:rsidRDefault="007E03DF" w:rsidP="00896284">
            <w:pPr>
              <w:jc w:val="center"/>
              <w:rPr>
                <w:rFonts w:ascii="Nimbus Roman No9 L" w:eastAsia="仿宋_GB2312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仿宋_GB2312" w:hAnsi="Nimbus Roman No9 L" w:cs="Nimbus Roman No9 L" w:hint="eastAsia"/>
                <w:sz w:val="30"/>
                <w:szCs w:val="30"/>
              </w:rPr>
              <w:t>33</w:t>
            </w:r>
          </w:p>
        </w:tc>
        <w:tc>
          <w:tcPr>
            <w:tcW w:w="2861" w:type="dxa"/>
            <w:vAlign w:val="center"/>
          </w:tcPr>
          <w:p w:rsidR="007E03DF" w:rsidRDefault="007E03DF" w:rsidP="00896284">
            <w:pPr>
              <w:spacing w:line="40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>
              <w:rPr>
                <w:rFonts w:ascii="宋体" w:hAnsi="宋体"/>
                <w:sz w:val="30"/>
                <w:szCs w:val="30"/>
              </w:rPr>
              <w:t>创性颠覆性技术成果</w:t>
            </w:r>
            <w:r>
              <w:rPr>
                <w:rFonts w:ascii="宋体" w:hAnsi="宋体" w:hint="eastAsia"/>
                <w:sz w:val="30"/>
                <w:szCs w:val="30"/>
              </w:rPr>
              <w:t>落地类</w:t>
            </w:r>
          </w:p>
        </w:tc>
        <w:tc>
          <w:tcPr>
            <w:tcW w:w="4659" w:type="dxa"/>
            <w:vAlign w:val="center"/>
          </w:tcPr>
          <w:p w:rsidR="007E03DF" w:rsidRDefault="007E03DF" w:rsidP="00896284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天津共元电子科技有限公司</w:t>
            </w:r>
          </w:p>
        </w:tc>
        <w:tc>
          <w:tcPr>
            <w:tcW w:w="1995" w:type="dxa"/>
            <w:vAlign w:val="center"/>
          </w:tcPr>
          <w:p w:rsidR="007E03DF" w:rsidRDefault="007E03DF" w:rsidP="00896284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杜吉飞</w:t>
            </w:r>
          </w:p>
        </w:tc>
      </w:tr>
    </w:tbl>
    <w:p w:rsidR="007E03DF" w:rsidRDefault="007E03DF" w:rsidP="007E03DF">
      <w:pPr>
        <w:rPr>
          <w:rFonts w:ascii="Nimbus Roman No9 L" w:eastAsia="方正小标宋简体" w:hAnsi="Nimbus Roman No9 L" w:cs="Nimbus Roman No9 L" w:hint="eastAsia"/>
          <w:sz w:val="44"/>
          <w:szCs w:val="44"/>
        </w:rPr>
      </w:pPr>
    </w:p>
    <w:p w:rsidR="004108F8" w:rsidRDefault="004108F8"/>
    <w:sectPr w:rsidR="004108F8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8F8" w:rsidRDefault="004108F8" w:rsidP="007E03DF">
      <w:r>
        <w:separator/>
      </w:r>
    </w:p>
  </w:endnote>
  <w:endnote w:type="continuationSeparator" w:id="1">
    <w:p w:rsidR="004108F8" w:rsidRDefault="004108F8" w:rsidP="007E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8F8" w:rsidRDefault="004108F8" w:rsidP="007E03DF">
      <w:r>
        <w:separator/>
      </w:r>
    </w:p>
  </w:footnote>
  <w:footnote w:type="continuationSeparator" w:id="1">
    <w:p w:rsidR="004108F8" w:rsidRDefault="004108F8" w:rsidP="007E0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3DF"/>
    <w:rsid w:val="004108F8"/>
    <w:rsid w:val="007E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3DF"/>
    <w:rPr>
      <w:sz w:val="18"/>
      <w:szCs w:val="18"/>
    </w:rPr>
  </w:style>
  <w:style w:type="paragraph" w:styleId="a5">
    <w:name w:val="Body Text"/>
    <w:basedOn w:val="a"/>
    <w:next w:val="a"/>
    <w:link w:val="Char1"/>
    <w:qFormat/>
    <w:rsid w:val="007E03DF"/>
    <w:pPr>
      <w:spacing w:before="100" w:line="360" w:lineRule="exact"/>
      <w:jc w:val="center"/>
    </w:pPr>
    <w:rPr>
      <w:rFonts w:ascii="仿宋_GB2312" w:eastAsia="仿宋_GB2312" w:hAnsi="华文中宋" w:cs="Times New Roman"/>
      <w:sz w:val="24"/>
    </w:rPr>
  </w:style>
  <w:style w:type="character" w:customStyle="1" w:styleId="Char1">
    <w:name w:val="正文文本 Char"/>
    <w:basedOn w:val="a0"/>
    <w:link w:val="a5"/>
    <w:rsid w:val="007E03DF"/>
    <w:rPr>
      <w:rFonts w:ascii="仿宋_GB2312" w:eastAsia="仿宋_GB2312" w:hAnsi="华文中宋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Company>Ghost Win7 SP1快速装机版  V2023/02/22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2025-12-05T12:14:00Z</dcterms:created>
  <dcterms:modified xsi:type="dcterms:W3CDTF">2025-12-05T12:14:00Z</dcterms:modified>
</cp:coreProperties>
</file>