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5BB41">
      <w:pPr>
        <w:spacing w:line="540" w:lineRule="exact"/>
        <w:rPr>
          <w:rFonts w:ascii="Nimbus Roman No9 L" w:hAnsi="Nimbus Roman No9 L" w:eastAsia="黑体"/>
          <w:sz w:val="32"/>
          <w:szCs w:val="32"/>
        </w:rPr>
      </w:pPr>
      <w:r>
        <w:rPr>
          <w:rFonts w:hint="eastAsia" w:ascii="Nimbus Roman No9 L" w:hAnsi="Nimbus Roman No9 L" w:eastAsia="黑体"/>
          <w:sz w:val="32"/>
          <w:szCs w:val="32"/>
        </w:rPr>
        <w:t>附件1</w:t>
      </w:r>
    </w:p>
    <w:p w14:paraId="120CE0A5">
      <w:pPr>
        <w:spacing w:line="540" w:lineRule="exact"/>
        <w:rPr>
          <w:rFonts w:ascii="Nimbus Roman No9 L" w:hAnsi="Nimbus Roman No9 L" w:eastAsia="方正小标宋简体"/>
          <w:sz w:val="44"/>
          <w:szCs w:val="44"/>
        </w:rPr>
      </w:pPr>
    </w:p>
    <w:p w14:paraId="0FF59ADD">
      <w:pPr>
        <w:spacing w:line="540" w:lineRule="exact"/>
        <w:jc w:val="center"/>
        <w:rPr>
          <w:rFonts w:hint="eastAsia" w:ascii="Nimbus Roman No9 L" w:hAnsi="Nimbus Roman No9 L" w:eastAsia="方正小标宋简体" w:cs="方正小标宋简体"/>
          <w:sz w:val="44"/>
          <w:szCs w:val="44"/>
        </w:rPr>
      </w:pPr>
      <w:r>
        <w:rPr>
          <w:rFonts w:hint="eastAsia" w:ascii="Nimbus Roman No9 L" w:hAnsi="Nimbus Roman No9 L" w:eastAsia="方正小标宋简体" w:cs="方正小标宋简体"/>
          <w:sz w:val="44"/>
          <w:szCs w:val="44"/>
          <w:lang w:eastAsia="zh-CN"/>
        </w:rPr>
        <w:t>第十一届</w:t>
      </w:r>
      <w:r>
        <w:rPr>
          <w:rFonts w:hint="eastAsia" w:ascii="Nimbus Roman No9 L" w:hAnsi="Nimbus Roman No9 L" w:eastAsia="方正小标宋简体" w:cs="方正小标宋简体"/>
          <w:sz w:val="44"/>
          <w:szCs w:val="44"/>
        </w:rPr>
        <w:t>天津市科普微视频大赛规程</w:t>
      </w:r>
    </w:p>
    <w:p w14:paraId="0746770C">
      <w:pPr>
        <w:spacing w:line="540" w:lineRule="exact"/>
        <w:jc w:val="center"/>
        <w:rPr>
          <w:rFonts w:ascii="Nimbus Roman No9 L" w:hAnsi="Nimbus Roman No9 L" w:eastAsia="方正小标宋简体"/>
          <w:sz w:val="44"/>
          <w:szCs w:val="44"/>
        </w:rPr>
      </w:pPr>
    </w:p>
    <w:p w14:paraId="1E96C85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Nimbus Roman No9 L" w:hAnsi="Nimbus Roman No9 L" w:eastAsia="仿宋_GB2312"/>
          <w:sz w:val="32"/>
          <w:szCs w:val="32"/>
          <w:lang w:eastAsia="zh-CN"/>
        </w:rPr>
      </w:pPr>
      <w:r>
        <w:rPr>
          <w:rFonts w:hint="eastAsia" w:ascii="Nimbus Roman No9 L" w:hAnsi="Nimbus Roman No9 L" w:eastAsia="仿宋_GB2312"/>
          <w:sz w:val="32"/>
          <w:szCs w:val="32"/>
        </w:rPr>
        <w:t>为进一步弘扬科学精神、提高公众科学素养，组织好</w:t>
      </w:r>
      <w:r>
        <w:rPr>
          <w:rFonts w:hint="eastAsia" w:ascii="Nimbus Roman No9 L" w:hAnsi="Nimbus Roman No9 L" w:eastAsia="仿宋_GB2312"/>
          <w:sz w:val="32"/>
          <w:szCs w:val="32"/>
          <w:lang w:eastAsia="zh-CN"/>
        </w:rPr>
        <w:t>第十一届</w:t>
      </w:r>
      <w:r>
        <w:rPr>
          <w:rFonts w:hint="eastAsia" w:ascii="Nimbus Roman No9 L" w:hAnsi="Nimbus Roman No9 L" w:eastAsia="仿宋_GB2312"/>
          <w:sz w:val="32"/>
          <w:szCs w:val="32"/>
        </w:rPr>
        <w:t>天津市科普微视频大赛的各项工作，现制定本次大赛规程。具体如下</w:t>
      </w:r>
      <w:r>
        <w:rPr>
          <w:rFonts w:hint="eastAsia" w:ascii="Nimbus Roman No9 L" w:hAnsi="Nimbus Roman No9 L" w:eastAsia="仿宋_GB2312"/>
          <w:sz w:val="32"/>
          <w:szCs w:val="32"/>
          <w:lang w:eastAsia="zh-CN"/>
        </w:rPr>
        <w:t>：</w:t>
      </w:r>
    </w:p>
    <w:p w14:paraId="418B43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Nimbus Roman No9 L" w:hAnsi="Nimbus Roman No9 L" w:eastAsia="黑体" w:cs="黑体"/>
          <w:b w:val="0"/>
          <w:bCs w:val="0"/>
          <w:sz w:val="32"/>
          <w:szCs w:val="32"/>
          <w:lang w:val="en-US" w:eastAsia="zh-CN"/>
        </w:rPr>
      </w:pPr>
      <w:r>
        <w:rPr>
          <w:rFonts w:hint="eastAsia" w:ascii="Nimbus Roman No9 L" w:hAnsi="Nimbus Roman No9 L" w:eastAsia="黑体" w:cs="黑体"/>
          <w:b w:val="0"/>
          <w:bCs w:val="0"/>
          <w:sz w:val="32"/>
          <w:szCs w:val="32"/>
          <w:lang w:val="en-US" w:eastAsia="zh-CN"/>
        </w:rPr>
        <w:t>一、作品要求</w:t>
      </w:r>
    </w:p>
    <w:p w14:paraId="60B6C98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Nimbus Roman No9 L" w:hAnsi="Nimbus Roman No9 L" w:eastAsia="楷体_GB2312" w:cs="楷体_GB2312"/>
          <w:sz w:val="32"/>
          <w:szCs w:val="32"/>
          <w:lang w:val="en-US" w:eastAsia="zh-CN"/>
        </w:rPr>
      </w:pPr>
      <w:r>
        <w:rPr>
          <w:rFonts w:hint="eastAsia" w:ascii="Nimbus Roman No9 L" w:hAnsi="Nimbus Roman No9 L" w:eastAsia="楷体_GB2312" w:cs="楷体_GB2312"/>
          <w:sz w:val="32"/>
          <w:szCs w:val="32"/>
          <w:lang w:val="en-US" w:eastAsia="zh-CN"/>
        </w:rPr>
        <w:t>（一）内容要求</w:t>
      </w:r>
    </w:p>
    <w:p w14:paraId="51A527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Nimbus Roman No9 L" w:hAnsi="Nimbus Roman No9 L" w:eastAsia="仿宋_GB2312"/>
          <w:sz w:val="32"/>
          <w:szCs w:val="32"/>
          <w:lang w:val="en-US" w:eastAsia="zh-CN"/>
        </w:rPr>
      </w:pPr>
      <w:r>
        <w:rPr>
          <w:rFonts w:hint="default" w:ascii="Nimbus Roman No9 L" w:hAnsi="Nimbus Roman No9 L" w:eastAsia="仿宋_GB2312"/>
          <w:sz w:val="32"/>
          <w:szCs w:val="32"/>
          <w:lang w:val="en-US" w:eastAsia="zh-CN"/>
        </w:rPr>
        <w:t>1.作品符合党的路线、方针、政策，符合国家关于互联网作品及其传播的相关法律法规；</w:t>
      </w:r>
    </w:p>
    <w:p w14:paraId="26DDC04A">
      <w:pPr>
        <w:pStyle w:val="3"/>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jc w:val="both"/>
        <w:textAlignment w:val="auto"/>
        <w:rPr>
          <w:rFonts w:hint="eastAsia" w:ascii="Nimbus Roman No9 L" w:hAnsi="Nimbus Roman No9 L" w:eastAsia="仿宋_GB2312"/>
          <w:sz w:val="32"/>
          <w:szCs w:val="32"/>
          <w:lang w:val="en-US" w:eastAsia="zh-CN"/>
        </w:rPr>
      </w:pPr>
      <w:r>
        <w:rPr>
          <w:rFonts w:hint="eastAsia" w:ascii="Nimbus Roman No9 L" w:hAnsi="Nimbus Roman No9 L" w:eastAsia="仿宋_GB2312"/>
          <w:sz w:val="32"/>
          <w:szCs w:val="32"/>
          <w:lang w:val="en-US" w:eastAsia="zh-CN"/>
        </w:rPr>
        <w:t>2.围绕普及科学知识，倡导科学方法，传播科学思想，弘扬科学精神和科学家精神；</w:t>
      </w:r>
    </w:p>
    <w:p w14:paraId="4B877D06">
      <w:pPr>
        <w:pStyle w:val="3"/>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jc w:val="both"/>
        <w:textAlignment w:val="auto"/>
        <w:rPr>
          <w:rFonts w:hint="default" w:ascii="Nimbus Roman No9 L" w:hAnsi="Nimbus Roman No9 L"/>
          <w:lang w:val="en-US" w:eastAsia="zh-CN"/>
        </w:rPr>
      </w:pPr>
      <w:r>
        <w:rPr>
          <w:rFonts w:hint="eastAsia" w:ascii="Nimbus Roman No9 L" w:hAnsi="Nimbus Roman No9 L" w:eastAsia="仿宋_GB2312"/>
          <w:sz w:val="32"/>
          <w:szCs w:val="32"/>
          <w:lang w:val="en-US" w:eastAsia="zh-CN"/>
        </w:rPr>
        <w:t>3.反映我市科技发展进步，用科学声音讲述科学故事；</w:t>
      </w:r>
    </w:p>
    <w:p w14:paraId="26B24E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Nimbus Roman No9 L" w:hAnsi="Nimbus Roman No9 L" w:eastAsia="仿宋_GB2312"/>
          <w:sz w:val="32"/>
          <w:szCs w:val="32"/>
          <w:lang w:val="en-US" w:eastAsia="zh-CN"/>
        </w:rPr>
      </w:pPr>
      <w:r>
        <w:rPr>
          <w:rFonts w:hint="eastAsia" w:ascii="Nimbus Roman No9 L" w:hAnsi="Nimbus Roman No9 L" w:eastAsia="仿宋_GB2312"/>
          <w:sz w:val="32"/>
          <w:szCs w:val="32"/>
          <w:lang w:val="en-US" w:eastAsia="zh-CN"/>
        </w:rPr>
        <w:t>4</w:t>
      </w:r>
      <w:r>
        <w:rPr>
          <w:rFonts w:hint="default" w:ascii="Nimbus Roman No9 L" w:hAnsi="Nimbus Roman No9 L" w:eastAsia="仿宋_GB2312"/>
          <w:sz w:val="32"/>
          <w:szCs w:val="32"/>
          <w:lang w:val="en-US" w:eastAsia="zh-CN"/>
        </w:rPr>
        <w:t>.</w:t>
      </w:r>
      <w:r>
        <w:rPr>
          <w:rFonts w:hint="eastAsia" w:ascii="Nimbus Roman No9 L" w:hAnsi="Nimbus Roman No9 L" w:eastAsia="仿宋_GB2312"/>
          <w:sz w:val="32"/>
          <w:szCs w:val="32"/>
          <w:lang w:val="en-US" w:eastAsia="zh-CN"/>
        </w:rPr>
        <w:t>属于科技、科普类作品，</w:t>
      </w:r>
      <w:r>
        <w:rPr>
          <w:rFonts w:hint="default" w:ascii="Nimbus Roman No9 L" w:hAnsi="Nimbus Roman No9 L" w:eastAsia="仿宋_GB2312"/>
          <w:sz w:val="32"/>
          <w:szCs w:val="32"/>
          <w:lang w:val="en-US" w:eastAsia="zh-CN"/>
        </w:rPr>
        <w:t>内容短而精，兼具科学性、知识性、通俗性、艺术性、趣味性</w:t>
      </w:r>
      <w:r>
        <w:rPr>
          <w:rFonts w:hint="eastAsia" w:ascii="Nimbus Roman No9 L" w:hAnsi="Nimbus Roman No9 L" w:eastAsia="仿宋_GB2312"/>
          <w:sz w:val="32"/>
          <w:szCs w:val="32"/>
          <w:lang w:val="en-US" w:eastAsia="zh-CN"/>
        </w:rPr>
        <w:t>。</w:t>
      </w:r>
    </w:p>
    <w:p w14:paraId="50C644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Nimbus Roman No9 L" w:hAnsi="Nimbus Roman No9 L" w:eastAsia="楷体_GB2312" w:cs="楷体_GB2312"/>
          <w:sz w:val="32"/>
          <w:szCs w:val="32"/>
          <w:lang w:val="en-US" w:eastAsia="zh-CN"/>
        </w:rPr>
      </w:pPr>
      <w:r>
        <w:rPr>
          <w:rFonts w:hint="default" w:ascii="Nimbus Roman No9 L" w:hAnsi="Nimbus Roman No9 L" w:eastAsia="楷体_GB2312" w:cs="楷体_GB2312"/>
          <w:sz w:val="32"/>
          <w:szCs w:val="32"/>
          <w:lang w:val="en-US" w:eastAsia="zh-CN"/>
        </w:rPr>
        <w:t>（</w:t>
      </w:r>
      <w:r>
        <w:rPr>
          <w:rFonts w:hint="eastAsia" w:ascii="Nimbus Roman No9 L" w:hAnsi="Nimbus Roman No9 L" w:eastAsia="楷体_GB2312" w:cs="楷体_GB2312"/>
          <w:sz w:val="32"/>
          <w:szCs w:val="32"/>
          <w:lang w:val="en-US" w:eastAsia="zh-CN"/>
        </w:rPr>
        <w:t>二</w:t>
      </w:r>
      <w:r>
        <w:rPr>
          <w:rFonts w:hint="default" w:ascii="Nimbus Roman No9 L" w:hAnsi="Nimbus Roman No9 L" w:eastAsia="楷体_GB2312" w:cs="楷体_GB2312"/>
          <w:sz w:val="32"/>
          <w:szCs w:val="32"/>
          <w:lang w:val="en-US" w:eastAsia="zh-CN"/>
        </w:rPr>
        <w:t>）</w:t>
      </w:r>
      <w:r>
        <w:rPr>
          <w:rFonts w:hint="eastAsia" w:ascii="Nimbus Roman No9 L" w:hAnsi="Nimbus Roman No9 L" w:eastAsia="楷体_GB2312" w:cs="楷体_GB2312"/>
          <w:sz w:val="32"/>
          <w:szCs w:val="32"/>
          <w:lang w:val="en-US" w:eastAsia="zh-CN"/>
        </w:rPr>
        <w:t>作品规格</w:t>
      </w:r>
    </w:p>
    <w:p w14:paraId="48BC3C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Nimbus Roman No9 L" w:hAnsi="Nimbus Roman No9 L" w:eastAsia="仿宋_GB2312"/>
          <w:sz w:val="32"/>
          <w:szCs w:val="32"/>
          <w:lang w:val="en-US" w:eastAsia="zh-CN"/>
        </w:rPr>
      </w:pPr>
      <w:r>
        <w:rPr>
          <w:rFonts w:hint="default" w:ascii="Nimbus Roman No9 L" w:hAnsi="Nimbus Roman No9 L" w:eastAsia="仿宋_GB2312"/>
          <w:sz w:val="32"/>
          <w:szCs w:val="32"/>
          <w:lang w:val="en-US" w:eastAsia="zh-CN"/>
        </w:rPr>
        <w:t>1.作品形式为纪录短片、DV短片、视频剪辑、动画、动漫等；</w:t>
      </w:r>
      <w:r>
        <w:rPr>
          <w:rFonts w:hint="eastAsia" w:ascii="Nimbus Roman No9 L" w:hAnsi="Nimbus Roman No9 L" w:eastAsia="仿宋_GB2312"/>
          <w:sz w:val="32"/>
          <w:szCs w:val="32"/>
          <w:lang w:val="en-US" w:eastAsia="zh-CN"/>
        </w:rPr>
        <w:t>包括</w:t>
      </w:r>
      <w:r>
        <w:rPr>
          <w:rFonts w:hint="eastAsia" w:ascii="Nimbus Roman No9 L" w:hAnsi="Nimbus Roman No9 L" w:eastAsia="仿宋_GB2312"/>
          <w:sz w:val="32"/>
          <w:szCs w:val="32"/>
          <w:highlight w:val="none"/>
          <w:lang w:val="en-US" w:eastAsia="zh-CN"/>
        </w:rPr>
        <w:t>实拍视频</w:t>
      </w:r>
      <w:r>
        <w:rPr>
          <w:rFonts w:hint="default" w:ascii="Nimbus Roman No9 L" w:hAnsi="Nimbus Roman No9 L" w:eastAsia="仿宋_GB2312"/>
          <w:sz w:val="32"/>
          <w:szCs w:val="32"/>
          <w:highlight w:val="none"/>
          <w:lang w:val="en-US" w:eastAsia="zh-CN"/>
        </w:rPr>
        <w:t>、</w:t>
      </w:r>
      <w:r>
        <w:rPr>
          <w:rFonts w:hint="eastAsia" w:ascii="Nimbus Roman No9 L" w:hAnsi="Nimbus Roman No9 L" w:eastAsia="仿宋_GB2312"/>
          <w:sz w:val="32"/>
          <w:szCs w:val="32"/>
          <w:highlight w:val="none"/>
          <w:lang w:val="en-US" w:eastAsia="zh-CN"/>
        </w:rPr>
        <w:t>三维</w:t>
      </w:r>
      <w:r>
        <w:rPr>
          <w:rFonts w:hint="default" w:ascii="Nimbus Roman No9 L" w:hAnsi="Nimbus Roman No9 L" w:eastAsia="仿宋_GB2312"/>
          <w:sz w:val="32"/>
          <w:szCs w:val="32"/>
          <w:highlight w:val="none"/>
          <w:lang w:val="en-US" w:eastAsia="zh-CN"/>
        </w:rPr>
        <w:t>动画</w:t>
      </w:r>
      <w:r>
        <w:rPr>
          <w:rFonts w:hint="eastAsia" w:ascii="Nimbus Roman No9 L" w:hAnsi="Nimbus Roman No9 L" w:eastAsia="仿宋_GB2312"/>
          <w:sz w:val="32"/>
          <w:szCs w:val="32"/>
          <w:highlight w:val="none"/>
          <w:lang w:val="en-US" w:eastAsia="zh-CN"/>
        </w:rPr>
        <w:t>短片、二维动画短片</w:t>
      </w:r>
      <w:r>
        <w:rPr>
          <w:rFonts w:hint="default" w:ascii="Nimbus Roman No9 L" w:hAnsi="Nimbus Roman No9 L" w:eastAsia="仿宋_GB2312"/>
          <w:sz w:val="32"/>
          <w:szCs w:val="32"/>
          <w:lang w:val="en-US" w:eastAsia="zh-CN"/>
        </w:rPr>
        <w:t>等；</w:t>
      </w:r>
    </w:p>
    <w:p w14:paraId="4977A841">
      <w:pPr>
        <w:pStyle w:val="3"/>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jc w:val="both"/>
        <w:textAlignment w:val="auto"/>
        <w:rPr>
          <w:rFonts w:hint="default" w:ascii="Nimbus Roman No9 L" w:hAnsi="Nimbus Roman No9 L"/>
          <w:u w:val="none"/>
          <w:lang w:val="en-US" w:eastAsia="zh-CN"/>
        </w:rPr>
      </w:pPr>
      <w:r>
        <w:rPr>
          <w:rFonts w:hint="eastAsia" w:ascii="Nimbus Roman No9 L" w:hAnsi="Nimbus Roman No9 L" w:eastAsia="仿宋_GB2312"/>
          <w:sz w:val="32"/>
          <w:szCs w:val="32"/>
          <w:u w:val="none"/>
          <w:lang w:val="en-US" w:eastAsia="zh-CN"/>
        </w:rPr>
        <w:t>2.时长为2—5分钟；</w:t>
      </w:r>
    </w:p>
    <w:p w14:paraId="5AF35B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Nimbus Roman No9 L" w:hAnsi="Nimbus Roman No9 L" w:eastAsia="仿宋_GB2312"/>
          <w:sz w:val="32"/>
          <w:szCs w:val="32"/>
          <w:lang w:val="en-US" w:eastAsia="zh-CN"/>
        </w:rPr>
      </w:pPr>
      <w:r>
        <w:rPr>
          <w:rFonts w:hint="eastAsia" w:ascii="Nimbus Roman No9 L" w:hAnsi="Nimbus Roman No9 L" w:eastAsia="仿宋_GB2312"/>
          <w:sz w:val="32"/>
          <w:szCs w:val="32"/>
          <w:lang w:val="en-US" w:eastAsia="zh-CN"/>
        </w:rPr>
        <w:t>3</w:t>
      </w:r>
      <w:r>
        <w:rPr>
          <w:rFonts w:hint="default" w:ascii="Nimbus Roman No9 L" w:hAnsi="Nimbus Roman No9 L" w:eastAsia="仿宋_GB2312"/>
          <w:sz w:val="32"/>
          <w:szCs w:val="32"/>
          <w:lang w:val="en-US" w:eastAsia="zh-CN"/>
        </w:rPr>
        <w:t>.格式须为MP4格式，画幅比例16:9，</w:t>
      </w:r>
      <w:r>
        <w:rPr>
          <w:rFonts w:hint="eastAsia" w:ascii="Nimbus Roman No9 L" w:hAnsi="Nimbus Roman No9 L" w:eastAsia="仿宋_GB2312"/>
          <w:sz w:val="32"/>
          <w:szCs w:val="32"/>
        </w:rPr>
        <w:t>分辨率为1920*1080</w:t>
      </w:r>
      <w:r>
        <w:rPr>
          <w:rFonts w:hint="default" w:ascii="Nimbus Roman No9 L" w:hAnsi="Nimbus Roman No9 L" w:eastAsia="仿宋_GB2312"/>
          <w:sz w:val="32"/>
          <w:szCs w:val="32"/>
          <w:lang w:val="en-US" w:eastAsia="zh-CN"/>
        </w:rPr>
        <w:t>，单个视频大小为</w:t>
      </w:r>
      <w:r>
        <w:rPr>
          <w:rFonts w:hint="default" w:ascii="Nimbus Roman No9 L" w:hAnsi="Nimbus Roman No9 L" w:eastAsia="仿宋_GB2312"/>
          <w:sz w:val="32"/>
          <w:szCs w:val="32"/>
          <w:u w:val="none"/>
          <w:lang w:val="en-US" w:eastAsia="zh-CN"/>
        </w:rPr>
        <w:t>100—300</w:t>
      </w:r>
      <w:r>
        <w:rPr>
          <w:rFonts w:hint="eastAsia" w:ascii="Nimbus Roman No9 L" w:hAnsi="Nimbus Roman No9 L" w:eastAsia="仿宋_GB2312"/>
          <w:sz w:val="32"/>
          <w:szCs w:val="32"/>
          <w:u w:val="none"/>
          <w:lang w:val="en-US" w:eastAsia="zh-CN"/>
        </w:rPr>
        <w:t>M</w:t>
      </w:r>
      <w:r>
        <w:rPr>
          <w:rFonts w:hint="default" w:ascii="Nimbus Roman No9 L" w:hAnsi="Nimbus Roman No9 L" w:eastAsia="仿宋_GB2312"/>
          <w:sz w:val="32"/>
          <w:szCs w:val="32"/>
          <w:lang w:val="en-US" w:eastAsia="zh-CN"/>
        </w:rPr>
        <w:t>之间</w:t>
      </w:r>
      <w:r>
        <w:rPr>
          <w:rFonts w:hint="eastAsia" w:ascii="Nimbus Roman No9 L" w:hAnsi="Nimbus Roman No9 L" w:eastAsia="仿宋_GB2312"/>
          <w:sz w:val="32"/>
          <w:szCs w:val="32"/>
          <w:lang w:val="en-US" w:eastAsia="zh-CN"/>
        </w:rPr>
        <w:t>；</w:t>
      </w:r>
    </w:p>
    <w:p w14:paraId="62C6965C">
      <w:pPr>
        <w:pStyle w:val="3"/>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jc w:val="both"/>
        <w:textAlignment w:val="auto"/>
        <w:rPr>
          <w:rFonts w:hint="eastAsia" w:ascii="Nimbus Roman No9 L" w:hAnsi="Nimbus Roman No9 L" w:eastAsia="仿宋_GB2312"/>
          <w:sz w:val="32"/>
          <w:szCs w:val="32"/>
          <w:lang w:val="en-US" w:eastAsia="zh-CN"/>
        </w:rPr>
      </w:pPr>
      <w:r>
        <w:rPr>
          <w:rFonts w:hint="eastAsia" w:ascii="Nimbus Roman No9 L" w:hAnsi="Nimbus Roman No9 L" w:eastAsia="仿宋_GB2312"/>
          <w:sz w:val="32"/>
          <w:szCs w:val="32"/>
          <w:lang w:val="en-US" w:eastAsia="zh-CN"/>
        </w:rPr>
        <w:t>4.视频应由片头、正片、片尾三部分构成，视频片头名称应与推荐表一致，片尾应体现主创人员、制作单位、版权单位、录制时间等信息；</w:t>
      </w:r>
    </w:p>
    <w:p w14:paraId="281509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Nimbus Roman No9 L" w:hAnsi="Nimbus Roman No9 L" w:eastAsia="仿宋_GB2312" w:cstheme="minorBidi"/>
          <w:kern w:val="2"/>
          <w:sz w:val="32"/>
          <w:szCs w:val="32"/>
          <w:lang w:val="en-US" w:eastAsia="zh-CN" w:bidi="ar-SA"/>
        </w:rPr>
      </w:pPr>
      <w:r>
        <w:rPr>
          <w:rFonts w:hint="eastAsia" w:ascii="Nimbus Roman No9 L" w:hAnsi="Nimbus Roman No9 L" w:eastAsia="仿宋_GB2312" w:cstheme="minorBidi"/>
          <w:kern w:val="2"/>
          <w:sz w:val="32"/>
          <w:szCs w:val="32"/>
          <w:lang w:val="en-US" w:eastAsia="zh-CN" w:bidi="ar-SA"/>
        </w:rPr>
        <w:t>5.视频中的文字语言应为简体中文，配音和解说使用普通话，配中文字幕。</w:t>
      </w:r>
    </w:p>
    <w:p w14:paraId="1E63FC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Nimbus Roman No9 L" w:hAnsi="Nimbus Roman No9 L" w:eastAsia="楷体_GB2312" w:cs="楷体_GB2312"/>
          <w:sz w:val="32"/>
          <w:szCs w:val="32"/>
          <w:lang w:val="en-US" w:eastAsia="zh-CN"/>
        </w:rPr>
      </w:pPr>
      <w:r>
        <w:rPr>
          <w:rFonts w:hint="default" w:ascii="Nimbus Roman No9 L" w:hAnsi="Nimbus Roman No9 L" w:eastAsia="楷体_GB2312" w:cs="楷体_GB2312"/>
          <w:sz w:val="32"/>
          <w:szCs w:val="32"/>
          <w:lang w:val="en-US" w:eastAsia="zh-CN"/>
        </w:rPr>
        <w:t>（</w:t>
      </w:r>
      <w:r>
        <w:rPr>
          <w:rFonts w:hint="eastAsia" w:ascii="Nimbus Roman No9 L" w:hAnsi="Nimbus Roman No9 L" w:eastAsia="楷体_GB2312" w:cs="楷体_GB2312"/>
          <w:sz w:val="32"/>
          <w:szCs w:val="32"/>
          <w:lang w:val="en-US" w:eastAsia="zh-CN"/>
        </w:rPr>
        <w:t>三</w:t>
      </w:r>
      <w:r>
        <w:rPr>
          <w:rFonts w:hint="default" w:ascii="Nimbus Roman No9 L" w:hAnsi="Nimbus Roman No9 L" w:eastAsia="楷体_GB2312" w:cs="楷体_GB2312"/>
          <w:sz w:val="32"/>
          <w:szCs w:val="32"/>
          <w:lang w:val="en-US" w:eastAsia="zh-CN"/>
        </w:rPr>
        <w:t>）原创要求</w:t>
      </w:r>
    </w:p>
    <w:p w14:paraId="4646650A">
      <w:pPr>
        <w:pStyle w:val="3"/>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jc w:val="both"/>
        <w:textAlignment w:val="auto"/>
        <w:rPr>
          <w:rFonts w:hint="default" w:ascii="Nimbus Roman No9 L" w:hAnsi="Nimbus Roman No9 L" w:eastAsia="仿宋_GB2312"/>
          <w:sz w:val="32"/>
          <w:szCs w:val="32"/>
          <w:lang w:val="en-US" w:eastAsia="zh-CN"/>
        </w:rPr>
      </w:pPr>
      <w:r>
        <w:rPr>
          <w:rFonts w:hint="default" w:ascii="Nimbus Roman No9 L" w:hAnsi="Nimbus Roman No9 L" w:eastAsia="仿宋_GB2312"/>
          <w:sz w:val="32"/>
          <w:szCs w:val="32"/>
          <w:lang w:val="en-US" w:eastAsia="zh-CN"/>
        </w:rPr>
        <w:t>1.作者承诺参赛作品的创作思路、内容、素材等为作者原创，无知识产权争议，严禁剽窃、抄袭、侵占、篡改他人作品。若发现抄袭，取消评选资格</w:t>
      </w:r>
      <w:r>
        <w:rPr>
          <w:rFonts w:hint="eastAsia" w:ascii="Nimbus Roman No9 L" w:hAnsi="Nimbus Roman No9 L" w:eastAsia="仿宋_GB2312"/>
          <w:sz w:val="32"/>
          <w:szCs w:val="32"/>
          <w:lang w:val="en-US" w:eastAsia="zh-CN"/>
        </w:rPr>
        <w:t>。</w:t>
      </w:r>
    </w:p>
    <w:p w14:paraId="492FABBB">
      <w:pPr>
        <w:pStyle w:val="3"/>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jc w:val="both"/>
        <w:textAlignment w:val="auto"/>
        <w:rPr>
          <w:rFonts w:hint="default" w:ascii="Nimbus Roman No9 L" w:hAnsi="Nimbus Roman No9 L" w:eastAsia="仿宋_GB2312"/>
          <w:sz w:val="32"/>
          <w:szCs w:val="32"/>
          <w:lang w:val="en-US" w:eastAsia="zh-CN"/>
        </w:rPr>
      </w:pPr>
      <w:r>
        <w:rPr>
          <w:rFonts w:hint="default" w:ascii="Nimbus Roman No9 L" w:hAnsi="Nimbus Roman No9 L" w:eastAsia="仿宋_GB2312"/>
          <w:sz w:val="32"/>
          <w:szCs w:val="32"/>
          <w:lang w:val="en-US" w:eastAsia="zh-CN"/>
        </w:rPr>
        <w:t>2.非原创部分不得超过视频总时长的</w:t>
      </w:r>
      <w:r>
        <w:rPr>
          <w:rFonts w:hint="eastAsia" w:ascii="Nimbus Roman No9 L" w:hAnsi="Nimbus Roman No9 L" w:eastAsia="仿宋_GB2312"/>
          <w:sz w:val="32"/>
          <w:szCs w:val="32"/>
          <w:lang w:val="en-US" w:eastAsia="zh-CN"/>
        </w:rPr>
        <w:t>1</w:t>
      </w:r>
      <w:r>
        <w:rPr>
          <w:rFonts w:hint="default" w:ascii="Nimbus Roman No9 L" w:hAnsi="Nimbus Roman No9 L" w:eastAsia="仿宋_GB2312"/>
          <w:sz w:val="32"/>
          <w:szCs w:val="32"/>
          <w:lang w:val="en-US" w:eastAsia="zh-CN"/>
        </w:rPr>
        <w:t>0%，以下涉及公共素材、商业网站素材、人工智能生成素材均视为非原创部分。</w:t>
      </w:r>
    </w:p>
    <w:p w14:paraId="09F6A37B">
      <w:pPr>
        <w:pStyle w:val="3"/>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jc w:val="both"/>
        <w:textAlignment w:val="auto"/>
        <w:rPr>
          <w:rFonts w:hint="default" w:ascii="Nimbus Roman No9 L" w:hAnsi="Nimbus Roman No9 L" w:eastAsia="仿宋_GB2312"/>
          <w:sz w:val="32"/>
          <w:szCs w:val="32"/>
          <w:lang w:val="en-US" w:eastAsia="zh-CN"/>
        </w:rPr>
      </w:pPr>
      <w:r>
        <w:rPr>
          <w:rFonts w:hint="default" w:ascii="Nimbus Roman No9 L" w:hAnsi="Nimbus Roman No9 L" w:eastAsia="仿宋_GB2312"/>
          <w:sz w:val="32"/>
          <w:szCs w:val="32"/>
          <w:lang w:val="en-US" w:eastAsia="zh-CN"/>
        </w:rPr>
        <w:t>（1）使用事件、报道等公共视频素材的需在画面注明“资料”及出处；引用商业网站素材或他人原创素材的，应在视频中标明引用素材来源。引用素材需提供授权使用证明。</w:t>
      </w:r>
    </w:p>
    <w:p w14:paraId="6569EBAA">
      <w:pPr>
        <w:pStyle w:val="3"/>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jc w:val="both"/>
        <w:textAlignment w:val="auto"/>
        <w:rPr>
          <w:rFonts w:hint="default" w:ascii="Nimbus Roman No9 L" w:hAnsi="Nimbus Roman No9 L" w:eastAsia="仿宋_GB2312"/>
          <w:sz w:val="32"/>
          <w:szCs w:val="32"/>
          <w:lang w:val="en-US" w:eastAsia="zh-CN"/>
        </w:rPr>
      </w:pPr>
      <w:r>
        <w:rPr>
          <w:rFonts w:hint="default" w:ascii="Nimbus Roman No9 L" w:hAnsi="Nimbus Roman No9 L" w:eastAsia="仿宋_GB2312"/>
          <w:sz w:val="32"/>
          <w:szCs w:val="32"/>
          <w:lang w:val="en-US" w:eastAsia="zh-CN"/>
        </w:rPr>
        <w:t>（2）音乐素材使用或改编歌词，应取得版权方授权，使用公共素材的需说明情况。</w:t>
      </w:r>
    </w:p>
    <w:p w14:paraId="20C452B5">
      <w:pPr>
        <w:pStyle w:val="3"/>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jc w:val="both"/>
        <w:textAlignment w:val="auto"/>
        <w:rPr>
          <w:rFonts w:hint="default" w:ascii="Nimbus Roman No9 L" w:hAnsi="Nimbus Roman No9 L" w:eastAsia="仿宋_GB2312"/>
          <w:sz w:val="32"/>
          <w:szCs w:val="32"/>
          <w:lang w:val="en-US" w:eastAsia="zh-CN"/>
        </w:rPr>
      </w:pPr>
      <w:r>
        <w:rPr>
          <w:rFonts w:hint="default" w:ascii="Nimbus Roman No9 L" w:hAnsi="Nimbus Roman No9 L" w:eastAsia="仿宋_GB2312"/>
          <w:sz w:val="32"/>
          <w:szCs w:val="32"/>
          <w:lang w:val="en-US" w:eastAsia="zh-CN"/>
        </w:rPr>
        <w:t>（3）使用动画制作平台创作的视频，如其模板、表现元素等素材均为动画制作平台提供的公共素材，视为非原创。</w:t>
      </w:r>
    </w:p>
    <w:p w14:paraId="1FABC1E3">
      <w:pPr>
        <w:pStyle w:val="3"/>
        <w:keepNext w:val="0"/>
        <w:keepLines w:val="0"/>
        <w:pageBreakBefore w:val="0"/>
        <w:widowControl w:val="0"/>
        <w:kinsoku/>
        <w:wordWrap/>
        <w:overflowPunct/>
        <w:topLinePunct w:val="0"/>
        <w:autoSpaceDE/>
        <w:autoSpaceDN/>
        <w:bidi w:val="0"/>
        <w:adjustRightInd w:val="0"/>
        <w:snapToGrid w:val="0"/>
        <w:spacing w:after="0" w:afterLines="0" w:line="560" w:lineRule="exact"/>
        <w:ind w:firstLine="640" w:firstLineChars="200"/>
        <w:jc w:val="both"/>
        <w:textAlignment w:val="auto"/>
        <w:rPr>
          <w:rFonts w:hint="default" w:ascii="Nimbus Roman No9 L" w:hAnsi="Nimbus Roman No9 L" w:eastAsia="仿宋_GB2312"/>
          <w:sz w:val="32"/>
          <w:szCs w:val="32"/>
          <w:lang w:val="en-US" w:eastAsia="zh-CN"/>
        </w:rPr>
      </w:pPr>
      <w:r>
        <w:rPr>
          <w:rFonts w:hint="default" w:ascii="Nimbus Roman No9 L" w:hAnsi="Nimbus Roman No9 L" w:eastAsia="仿宋_GB2312"/>
          <w:sz w:val="32"/>
          <w:szCs w:val="32"/>
          <w:lang w:val="en-US" w:eastAsia="zh-CN"/>
        </w:rPr>
        <w:t>（4）使用人工智能生成的视频、图片、文案，视为非原创。</w:t>
      </w:r>
    </w:p>
    <w:p w14:paraId="7A2A6591">
      <w:pPr>
        <w:keepNext w:val="0"/>
        <w:keepLines w:val="0"/>
        <w:pageBreakBefore w:val="0"/>
        <w:widowControl w:val="0"/>
        <w:kinsoku/>
        <w:wordWrap/>
        <w:overflowPunct/>
        <w:topLinePunct w:val="0"/>
        <w:autoSpaceDE/>
        <w:autoSpaceDN/>
        <w:bidi w:val="0"/>
        <w:spacing w:line="560" w:lineRule="exact"/>
        <w:ind w:left="638" w:leftChars="304"/>
        <w:textAlignment w:val="auto"/>
        <w:rPr>
          <w:rFonts w:ascii="Nimbus Roman No9 L" w:hAnsi="Nimbus Roman No9 L" w:eastAsia="仿宋_GB2312"/>
          <w:sz w:val="32"/>
          <w:szCs w:val="32"/>
        </w:rPr>
      </w:pPr>
      <w:r>
        <w:rPr>
          <w:rFonts w:hint="eastAsia" w:ascii="Nimbus Roman No9 L" w:hAnsi="Nimbus Roman No9 L" w:eastAsia="黑体" w:cs="黑体"/>
          <w:sz w:val="32"/>
          <w:szCs w:val="32"/>
        </w:rPr>
        <w:t>二、作品评审</w:t>
      </w:r>
    </w:p>
    <w:p w14:paraId="166A5B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Nimbus Roman No9 L" w:hAnsi="Nimbus Roman No9 L" w:eastAsia="楷体_GB2312" w:cs="楷体_GB2312"/>
          <w:sz w:val="32"/>
          <w:szCs w:val="32"/>
          <w:lang w:val="en-US" w:eastAsia="zh-CN"/>
        </w:rPr>
      </w:pPr>
      <w:r>
        <w:rPr>
          <w:rFonts w:hint="eastAsia" w:ascii="Nimbus Roman No9 L" w:hAnsi="Nimbus Roman No9 L" w:eastAsia="楷体_GB2312" w:cs="楷体_GB2312"/>
          <w:sz w:val="32"/>
          <w:szCs w:val="32"/>
          <w:lang w:val="en-US" w:eastAsia="zh-CN"/>
        </w:rPr>
        <w:t>（一）评审方式</w:t>
      </w:r>
    </w:p>
    <w:p w14:paraId="5385347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由组委会邀请相关领域专家进行集中评审，评选相应奖项。</w:t>
      </w:r>
    </w:p>
    <w:p w14:paraId="3B74EA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Nimbus Roman No9 L" w:hAnsi="Nimbus Roman No9 L" w:eastAsia="楷体_GB2312" w:cs="楷体_GB2312"/>
          <w:sz w:val="32"/>
          <w:szCs w:val="32"/>
          <w:lang w:val="en-US" w:eastAsia="zh-CN"/>
        </w:rPr>
      </w:pPr>
      <w:r>
        <w:rPr>
          <w:rFonts w:hint="eastAsia" w:ascii="Nimbus Roman No9 L" w:hAnsi="Nimbus Roman No9 L" w:eastAsia="楷体_GB2312" w:cs="楷体_GB2312"/>
          <w:sz w:val="32"/>
          <w:szCs w:val="32"/>
          <w:lang w:val="en-US" w:eastAsia="zh-CN"/>
        </w:rPr>
        <w:t>（二）评审标准</w:t>
      </w:r>
    </w:p>
    <w:p w14:paraId="08E4A914">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rPr>
        <w:t>由组委会组织专家，分别从内容科普性、内容原创性、表现形式创意性、技术标准性等四个主要方面进行评分。</w:t>
      </w:r>
    </w:p>
    <w:p w14:paraId="0D5FA93A">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val="en-US" w:eastAsia="zh-CN"/>
        </w:rPr>
        <w:t>1.</w:t>
      </w:r>
      <w:r>
        <w:rPr>
          <w:rFonts w:hint="eastAsia" w:ascii="Nimbus Roman No9 L" w:hAnsi="Nimbus Roman No9 L" w:eastAsia="仿宋_GB2312"/>
          <w:sz w:val="32"/>
          <w:szCs w:val="32"/>
        </w:rPr>
        <w:t>内容科普性（30分）</w:t>
      </w:r>
    </w:p>
    <w:p w14:paraId="0E72DC96">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1</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科学知识准确、重点突出。</w:t>
      </w:r>
    </w:p>
    <w:p w14:paraId="5D16463E">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2</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鼓励科普知识点涉及科学前</w:t>
      </w:r>
      <w:r>
        <w:rPr>
          <w:rFonts w:hint="eastAsia" w:ascii="Nimbus Roman No9 L" w:hAnsi="Nimbus Roman No9 L" w:eastAsia="仿宋_GB2312"/>
          <w:sz w:val="32"/>
          <w:szCs w:val="32"/>
          <w:lang w:eastAsia="zh-CN"/>
        </w:rPr>
        <w:t>沿</w:t>
      </w:r>
      <w:r>
        <w:rPr>
          <w:rFonts w:hint="eastAsia" w:ascii="Nimbus Roman No9 L" w:hAnsi="Nimbus Roman No9 L" w:eastAsia="仿宋_GB2312"/>
          <w:sz w:val="32"/>
          <w:szCs w:val="32"/>
        </w:rPr>
        <w:t>与热点方向。</w:t>
      </w:r>
    </w:p>
    <w:p w14:paraId="75BBE157">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3</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科普知识点要叙述清晰明确，立意鲜明。</w:t>
      </w:r>
    </w:p>
    <w:p w14:paraId="2EE4BF71">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val="en-US" w:eastAsia="zh-CN"/>
        </w:rPr>
        <w:t>2.</w:t>
      </w:r>
      <w:r>
        <w:rPr>
          <w:rFonts w:hint="eastAsia" w:ascii="Nimbus Roman No9 L" w:hAnsi="Nimbus Roman No9 L" w:eastAsia="仿宋_GB2312"/>
          <w:sz w:val="32"/>
          <w:szCs w:val="32"/>
        </w:rPr>
        <w:t>内容原创性（30分）</w:t>
      </w:r>
    </w:p>
    <w:p w14:paraId="7E137B3B">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1</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创作思路、内容、素材均为原创，无知识产权争议。</w:t>
      </w:r>
    </w:p>
    <w:p w14:paraId="1D20CDC8">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2</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非原创部分小于视频总时长的</w:t>
      </w:r>
      <w:r>
        <w:rPr>
          <w:rFonts w:hint="eastAsia" w:ascii="Nimbus Roman No9 L" w:hAnsi="Nimbus Roman No9 L" w:eastAsia="仿宋_GB2312"/>
          <w:sz w:val="32"/>
          <w:szCs w:val="32"/>
          <w:lang w:val="en-US" w:eastAsia="zh-CN"/>
        </w:rPr>
        <w:t>1</w:t>
      </w:r>
      <w:r>
        <w:rPr>
          <w:rFonts w:hint="eastAsia" w:ascii="Nimbus Roman No9 L" w:hAnsi="Nimbus Roman No9 L" w:eastAsia="仿宋_GB2312"/>
          <w:sz w:val="32"/>
          <w:szCs w:val="32"/>
        </w:rPr>
        <w:t>0%。（涉及公共素材、商业网站素材、人工智能生成的素材、动画制作平台提供的公共素材均视为非原创部分。）</w:t>
      </w:r>
    </w:p>
    <w:p w14:paraId="4340F907">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3</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引用公共素材、商业素材、他人素材等正确标注并提供授权使用证明。</w:t>
      </w:r>
    </w:p>
    <w:p w14:paraId="0EE79377">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val="en-US" w:eastAsia="zh-CN"/>
        </w:rPr>
        <w:t>3.</w:t>
      </w:r>
      <w:r>
        <w:rPr>
          <w:rFonts w:hint="eastAsia" w:ascii="Nimbus Roman No9 L" w:hAnsi="Nimbus Roman No9 L" w:eastAsia="仿宋_GB2312"/>
          <w:sz w:val="32"/>
          <w:szCs w:val="32"/>
        </w:rPr>
        <w:t>表现形式创意性（25分）</w:t>
      </w:r>
    </w:p>
    <w:p w14:paraId="07D77114">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1</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形式富于创意、新颖活泼，易于观众接受。</w:t>
      </w:r>
    </w:p>
    <w:p w14:paraId="50776655">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2</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视觉、听觉冲击力强，包装精致富有美感。</w:t>
      </w:r>
    </w:p>
    <w:p w14:paraId="48E3EFC0">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3</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语言生动有趣，具有一定吸引力。</w:t>
      </w:r>
    </w:p>
    <w:p w14:paraId="2147C2BF">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val="en-US" w:eastAsia="zh-CN"/>
        </w:rPr>
        <w:t>4.</w:t>
      </w:r>
      <w:r>
        <w:rPr>
          <w:rFonts w:hint="eastAsia" w:ascii="Nimbus Roman No9 L" w:hAnsi="Nimbus Roman No9 L" w:eastAsia="仿宋_GB2312"/>
          <w:sz w:val="32"/>
          <w:szCs w:val="32"/>
        </w:rPr>
        <w:t>技术标准性（15分）</w:t>
      </w:r>
    </w:p>
    <w:p w14:paraId="70196C85">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1</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时长2</w:t>
      </w:r>
      <w:r>
        <w:rPr>
          <w:rFonts w:hint="eastAsia" w:ascii="仿宋_GB2312" w:hAnsi="仿宋_GB2312" w:eastAsia="仿宋_GB2312" w:cs="仿宋_GB2312"/>
          <w:sz w:val="32"/>
          <w:szCs w:val="32"/>
        </w:rPr>
        <w:t>—</w:t>
      </w:r>
      <w:r>
        <w:rPr>
          <w:rFonts w:hint="eastAsia" w:ascii="Nimbus Roman No9 L" w:hAnsi="Nimbus Roman No9 L" w:eastAsia="仿宋_GB2312"/>
          <w:sz w:val="32"/>
          <w:szCs w:val="32"/>
        </w:rPr>
        <w:t>5分钟，格式为mp4</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画幅比例16:9，分辨率为1920*1080，大小为100</w:t>
      </w:r>
      <w:r>
        <w:rPr>
          <w:rFonts w:hint="eastAsia" w:ascii="仿宋_GB2312" w:hAnsi="仿宋_GB2312" w:eastAsia="仿宋_GB2312" w:cs="仿宋_GB2312"/>
          <w:sz w:val="32"/>
          <w:szCs w:val="32"/>
        </w:rPr>
        <w:t>—</w:t>
      </w:r>
      <w:r>
        <w:rPr>
          <w:rFonts w:hint="eastAsia" w:ascii="Nimbus Roman No9 L" w:hAnsi="Nimbus Roman No9 L" w:eastAsia="仿宋_GB2312"/>
          <w:sz w:val="32"/>
          <w:szCs w:val="32"/>
        </w:rPr>
        <w:t>300兆。</w:t>
      </w:r>
    </w:p>
    <w:p w14:paraId="4B228A15">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2</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片头、片尾符合规格要求。</w:t>
      </w:r>
    </w:p>
    <w:p w14:paraId="7D7AAC95">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3</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配音和解说为普通话，配简体中文字幕。</w:t>
      </w:r>
    </w:p>
    <w:p w14:paraId="24E55F4A">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4</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质量清晰，焦距准确。</w:t>
      </w:r>
    </w:p>
    <w:p w14:paraId="154B8AD6">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5</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色温准确，色彩和谐具有美感。</w:t>
      </w:r>
    </w:p>
    <w:p w14:paraId="6F1306BC">
      <w:pPr>
        <w:pStyle w:val="3"/>
        <w:keepNext w:val="0"/>
        <w:keepLines w:val="0"/>
        <w:pageBreakBefore w:val="0"/>
        <w:widowControl w:val="0"/>
        <w:numPr>
          <w:ilvl w:val="0"/>
          <w:numId w:val="0"/>
        </w:numPr>
        <w:kinsoku/>
        <w:wordWrap/>
        <w:overflowPunct/>
        <w:topLinePunct w:val="0"/>
        <w:autoSpaceDE/>
        <w:autoSpaceDN/>
        <w:bidi w:val="0"/>
        <w:adjustRightInd w:val="0"/>
        <w:snapToGrid/>
        <w:spacing w:after="0" w:afterLines="0" w:line="560" w:lineRule="exact"/>
        <w:ind w:firstLine="640" w:firstLineChars="200"/>
        <w:textAlignment w:val="auto"/>
        <w:rPr>
          <w:rFonts w:hint="eastAsia" w:ascii="Nimbus Roman No9 L" w:hAnsi="Nimbus Roman No9 L" w:eastAsia="仿宋_GB2312"/>
          <w:sz w:val="32"/>
          <w:szCs w:val="32"/>
          <w:lang w:val="en-US" w:eastAsia="zh-CN"/>
        </w:rPr>
      </w:pP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lang w:val="en-US" w:eastAsia="zh-CN"/>
        </w:rPr>
        <w:t>6</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配音、音乐、音效清晰。</w:t>
      </w:r>
    </w:p>
    <w:p w14:paraId="4B412A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Nimbus Roman No9 L" w:hAnsi="Nimbus Roman No9 L" w:eastAsia="楷体_GB2312" w:cs="楷体_GB2312"/>
          <w:sz w:val="32"/>
          <w:szCs w:val="32"/>
          <w:lang w:val="en-US" w:eastAsia="zh-CN"/>
        </w:rPr>
      </w:pPr>
      <w:r>
        <w:rPr>
          <w:rFonts w:hint="eastAsia" w:ascii="Nimbus Roman No9 L" w:hAnsi="Nimbus Roman No9 L" w:eastAsia="楷体_GB2312" w:cs="楷体_GB2312"/>
          <w:sz w:val="32"/>
          <w:szCs w:val="32"/>
          <w:lang w:val="en-US" w:eastAsia="zh-CN"/>
        </w:rPr>
        <w:t>（三）奖项设置</w:t>
      </w:r>
    </w:p>
    <w:p w14:paraId="22709637">
      <w:pPr>
        <w:spacing w:line="540" w:lineRule="exact"/>
        <w:ind w:firstLine="640" w:firstLineChars="200"/>
        <w:rPr>
          <w:rFonts w:ascii="Nimbus Roman No9 L" w:hAnsi="Nimbus Roman No9 L" w:eastAsia="仿宋_GB2312"/>
          <w:sz w:val="32"/>
          <w:szCs w:val="32"/>
        </w:rPr>
      </w:pPr>
      <w:r>
        <w:rPr>
          <w:rFonts w:hint="eastAsia" w:ascii="Nimbus Roman No9 L" w:hAnsi="Nimbus Roman No9 L" w:eastAsia="仿宋_GB2312"/>
          <w:sz w:val="32"/>
          <w:szCs w:val="32"/>
        </w:rPr>
        <w:t>1.分级奖</w:t>
      </w:r>
    </w:p>
    <w:p w14:paraId="648C48D7">
      <w:pPr>
        <w:spacing w:line="540" w:lineRule="exact"/>
        <w:ind w:firstLine="640" w:firstLineChars="200"/>
        <w:rPr>
          <w:rFonts w:ascii="Nimbus Roman No9 L" w:hAnsi="Nimbus Roman No9 L" w:eastAsia="仿宋_GB2312"/>
          <w:sz w:val="32"/>
          <w:szCs w:val="32"/>
        </w:rPr>
      </w:pPr>
      <w:r>
        <w:rPr>
          <w:rFonts w:hint="eastAsia" w:ascii="Nimbus Roman No9 L" w:hAnsi="Nimbus Roman No9 L" w:eastAsia="仿宋_GB2312"/>
          <w:sz w:val="32"/>
          <w:szCs w:val="32"/>
        </w:rPr>
        <w:t>分别设立一等奖、二等奖和三等奖，具体评奖比例视报名情况和作品质量而定。</w:t>
      </w:r>
    </w:p>
    <w:p w14:paraId="3519D1B3">
      <w:pPr>
        <w:spacing w:line="540" w:lineRule="exact"/>
        <w:ind w:firstLine="640" w:firstLineChars="200"/>
        <w:rPr>
          <w:rFonts w:ascii="Nimbus Roman No9 L" w:hAnsi="Nimbus Roman No9 L" w:eastAsia="仿宋_GB2312"/>
          <w:sz w:val="32"/>
          <w:szCs w:val="32"/>
        </w:rPr>
      </w:pPr>
      <w:r>
        <w:rPr>
          <w:rFonts w:hint="eastAsia" w:ascii="Nimbus Roman No9 L" w:hAnsi="Nimbus Roman No9 L" w:eastAsia="仿宋_GB2312"/>
          <w:sz w:val="32"/>
          <w:szCs w:val="32"/>
        </w:rPr>
        <w:t>2.单项奖</w:t>
      </w:r>
    </w:p>
    <w:p w14:paraId="1C0F7919">
      <w:pPr>
        <w:spacing w:line="540" w:lineRule="exact"/>
        <w:ind w:firstLine="640" w:firstLineChars="200"/>
        <w:rPr>
          <w:rFonts w:ascii="Nimbus Roman No9 L" w:hAnsi="Nimbus Roman No9 L" w:eastAsia="仿宋_GB2312"/>
          <w:sz w:val="32"/>
          <w:szCs w:val="32"/>
        </w:rPr>
      </w:pPr>
      <w:r>
        <w:rPr>
          <w:rFonts w:hint="eastAsia" w:ascii="Nimbus Roman No9 L" w:hAnsi="Nimbus Roman No9 L" w:eastAsia="仿宋_GB2312"/>
          <w:sz w:val="32"/>
          <w:szCs w:val="32"/>
        </w:rPr>
        <w:t>最佳创意奖、最佳动画奖、最佳编剧奖、最佳导演奖。</w:t>
      </w:r>
    </w:p>
    <w:p w14:paraId="2C1E7A5B">
      <w:pPr>
        <w:spacing w:line="540" w:lineRule="exact"/>
        <w:ind w:firstLine="640" w:firstLineChars="200"/>
        <w:rPr>
          <w:rFonts w:ascii="Nimbus Roman No9 L" w:hAnsi="Nimbus Roman No9 L" w:eastAsia="仿宋_GB2312"/>
          <w:sz w:val="32"/>
          <w:szCs w:val="32"/>
        </w:rPr>
      </w:pPr>
      <w:r>
        <w:rPr>
          <w:rFonts w:hint="eastAsia" w:ascii="Nimbus Roman No9 L" w:hAnsi="Nimbus Roman No9 L" w:eastAsia="仿宋_GB2312"/>
          <w:sz w:val="32"/>
          <w:szCs w:val="32"/>
        </w:rPr>
        <w:t>3.优秀组织奖</w:t>
      </w:r>
    </w:p>
    <w:p w14:paraId="637136DE">
      <w:pPr>
        <w:spacing w:line="540" w:lineRule="exact"/>
        <w:ind w:firstLine="640" w:firstLineChars="200"/>
        <w:rPr>
          <w:rFonts w:ascii="Nimbus Roman No9 L" w:hAnsi="Nimbus Roman No9 L" w:eastAsia="仿宋_GB2312"/>
          <w:sz w:val="32"/>
          <w:szCs w:val="32"/>
        </w:rPr>
      </w:pPr>
      <w:r>
        <w:rPr>
          <w:rFonts w:hint="eastAsia" w:ascii="Nimbus Roman No9 L" w:hAnsi="Nimbus Roman No9 L" w:eastAsia="仿宋_GB2312"/>
          <w:sz w:val="32"/>
          <w:szCs w:val="32"/>
        </w:rPr>
        <w:t>设立优秀组织奖，具体评奖比例视组织报送的作品数量及质量而定。</w:t>
      </w:r>
    </w:p>
    <w:p w14:paraId="720575A8">
      <w:pPr>
        <w:keepNext w:val="0"/>
        <w:keepLines w:val="0"/>
        <w:pageBreakBefore w:val="0"/>
        <w:widowControl w:val="0"/>
        <w:kinsoku/>
        <w:wordWrap/>
        <w:overflowPunct/>
        <w:topLinePunct w:val="0"/>
        <w:autoSpaceDE/>
        <w:autoSpaceDN/>
        <w:bidi w:val="0"/>
        <w:spacing w:line="560" w:lineRule="exact"/>
        <w:ind w:left="319" w:leftChars="152" w:firstLine="320" w:firstLineChars="100"/>
        <w:textAlignment w:val="auto"/>
        <w:rPr>
          <w:rFonts w:ascii="Nimbus Roman No9 L" w:hAnsi="Nimbus Roman No9 L" w:eastAsia="黑体" w:cs="黑体"/>
          <w:sz w:val="32"/>
          <w:szCs w:val="32"/>
        </w:rPr>
      </w:pPr>
      <w:r>
        <w:rPr>
          <w:rFonts w:hint="eastAsia" w:ascii="Nimbus Roman No9 L" w:hAnsi="Nimbus Roman No9 L" w:eastAsia="黑体" w:cs="黑体"/>
          <w:sz w:val="32"/>
          <w:szCs w:val="32"/>
        </w:rPr>
        <w:t>三、大赛声明</w:t>
      </w:r>
    </w:p>
    <w:p w14:paraId="4CDF815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Nimbus Roman No9 L" w:hAnsi="Nimbus Roman No9 L" w:eastAsia="楷体_GB2312" w:cs="楷体_GB2312"/>
          <w:sz w:val="32"/>
          <w:szCs w:val="32"/>
          <w:lang w:val="en-US" w:eastAsia="zh-CN"/>
        </w:rPr>
      </w:pPr>
      <w:r>
        <w:rPr>
          <w:rFonts w:hint="eastAsia" w:ascii="Nimbus Roman No9 L" w:hAnsi="Nimbus Roman No9 L" w:eastAsia="楷体_GB2312" w:cs="楷体_GB2312"/>
          <w:sz w:val="32"/>
          <w:szCs w:val="32"/>
          <w:lang w:val="en-US" w:eastAsia="zh-CN"/>
        </w:rPr>
        <w:t>（一）作品内容</w:t>
      </w:r>
    </w:p>
    <w:p w14:paraId="55E9AEA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Nimbus Roman No9 L" w:hAnsi="Nimbus Roman No9 L" w:eastAsia="仿宋_GB2312"/>
          <w:sz w:val="32"/>
          <w:szCs w:val="32"/>
          <w:lang w:eastAsia="zh-CN"/>
        </w:rPr>
      </w:pPr>
      <w:r>
        <w:rPr>
          <w:rFonts w:hint="eastAsia" w:ascii="Nimbus Roman No9 L" w:hAnsi="Nimbus Roman No9 L" w:eastAsia="仿宋_GB2312"/>
          <w:sz w:val="32"/>
          <w:szCs w:val="32"/>
        </w:rPr>
        <w:t>内容围绕科学普及、创新创业，普及科</w:t>
      </w:r>
      <w:r>
        <w:rPr>
          <w:rFonts w:hint="eastAsia" w:ascii="Nimbus Roman No9 L" w:hAnsi="Nimbus Roman No9 L" w:eastAsia="仿宋_GB2312"/>
          <w:sz w:val="32"/>
          <w:szCs w:val="32"/>
          <w:lang w:eastAsia="zh-CN"/>
        </w:rPr>
        <w:t>学</w:t>
      </w:r>
      <w:r>
        <w:rPr>
          <w:rFonts w:hint="eastAsia" w:ascii="Nimbus Roman No9 L" w:hAnsi="Nimbus Roman No9 L" w:eastAsia="仿宋_GB2312"/>
          <w:sz w:val="32"/>
          <w:szCs w:val="32"/>
        </w:rPr>
        <w:t>知识，倡导科学方法，传播科学思想，弘扬科学精神，繁荣科普创作，集中展示新成果、新技术、新产品、新服务，提高全民科学意识和科学素养，激发全社会创新创业活力，营造良好的创新文化氛围，并符合以下要求</w:t>
      </w:r>
      <w:r>
        <w:rPr>
          <w:rFonts w:hint="eastAsia" w:ascii="Nimbus Roman No9 L" w:hAnsi="Nimbus Roman No9 L" w:eastAsia="仿宋_GB2312"/>
          <w:sz w:val="32"/>
          <w:szCs w:val="32"/>
          <w:lang w:eastAsia="zh-CN"/>
        </w:rPr>
        <w:t>：</w:t>
      </w:r>
    </w:p>
    <w:p w14:paraId="57885EFE">
      <w:pPr>
        <w:spacing w:line="560" w:lineRule="exact"/>
        <w:ind w:firstLine="640" w:firstLineChars="200"/>
        <w:rPr>
          <w:rFonts w:ascii="Nimbus Roman No9 L" w:hAnsi="Nimbus Roman No9 L" w:eastAsia="仿宋_GB2312"/>
          <w:sz w:val="32"/>
          <w:szCs w:val="32"/>
        </w:rPr>
      </w:pPr>
      <w:r>
        <w:rPr>
          <w:rFonts w:hint="eastAsia" w:ascii="Nimbus Roman No9 L" w:hAnsi="Nimbus Roman No9 L" w:eastAsia="仿宋_GB2312"/>
          <w:sz w:val="32"/>
          <w:szCs w:val="32"/>
        </w:rPr>
        <w:t>1.参赛选手承诺其参赛作品内容健康。所谓</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健康</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，包括但不限于</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不庸俗</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不低俗</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不媚俗</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，艺术上有借鉴作用，或有利于提高公众艺术欣赏水平。</w:t>
      </w:r>
    </w:p>
    <w:p w14:paraId="7E337AD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default" w:ascii="Nimbus Roman No9 L" w:hAnsi="Nimbus Roman No9 L" w:eastAsia="仿宋_GB2312"/>
          <w:sz w:val="32"/>
          <w:szCs w:val="32"/>
          <w:lang w:val="en-US"/>
        </w:rPr>
        <w:t>2</w:t>
      </w:r>
      <w:r>
        <w:rPr>
          <w:rFonts w:hint="eastAsia" w:ascii="Nimbus Roman No9 L" w:hAnsi="Nimbus Roman No9 L" w:eastAsia="仿宋_GB2312"/>
          <w:sz w:val="32"/>
          <w:szCs w:val="32"/>
        </w:rPr>
        <w:t>.参赛选手承诺</w:t>
      </w:r>
      <w:r>
        <w:rPr>
          <w:rFonts w:hint="eastAsia" w:ascii="Nimbus Roman No9 L" w:hAnsi="Nimbus Roman No9 L" w:eastAsia="仿宋_GB2312"/>
          <w:sz w:val="32"/>
          <w:szCs w:val="32"/>
          <w:lang w:eastAsia="zh-CN"/>
        </w:rPr>
        <w:t>其</w:t>
      </w:r>
      <w:r>
        <w:rPr>
          <w:rFonts w:hint="eastAsia" w:ascii="Nimbus Roman No9 L" w:hAnsi="Nimbus Roman No9 L" w:eastAsia="仿宋_GB2312"/>
          <w:sz w:val="32"/>
          <w:szCs w:val="32"/>
        </w:rPr>
        <w:t>参赛作品内容不存在下列情形∶</w:t>
      </w:r>
    </w:p>
    <w:p w14:paraId="410B474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（1）反对中国国家制度和政策、诋毁中国国家形象的;</w:t>
      </w:r>
    </w:p>
    <w:p w14:paraId="7C2140D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（2）影响中国社会稳定的;</w:t>
      </w:r>
    </w:p>
    <w:p w14:paraId="359F3F2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（3）制造中国民族分裂，破坏国家统一的;</w:t>
      </w:r>
    </w:p>
    <w:p w14:paraId="522C683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（4）干涉中国内政的;</w:t>
      </w:r>
    </w:p>
    <w:p w14:paraId="6097C3A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（5）思想腐朽、颓废，表现形式庸俗的;</w:t>
      </w:r>
    </w:p>
    <w:p w14:paraId="2C30B7A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（6）宣扬迷信、色情、暴力、恐怖、吸毒的;</w:t>
      </w:r>
    </w:p>
    <w:p w14:paraId="20B5F6E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（7）有损观众身心健康的;</w:t>
      </w:r>
    </w:p>
    <w:p w14:paraId="7BCBB2B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（8）违反中国社会道德规范的;</w:t>
      </w:r>
    </w:p>
    <w:p w14:paraId="0EF281D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（9）可能影响中国与其他国家友好关系的;</w:t>
      </w:r>
    </w:p>
    <w:p w14:paraId="3608FA8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Nimbus Roman No9 L" w:hAnsi="Nimbus Roman No9 L" w:eastAsia="仿宋_GB2312"/>
          <w:sz w:val="32"/>
          <w:szCs w:val="32"/>
        </w:rPr>
      </w:pPr>
      <w:r>
        <w:rPr>
          <w:rFonts w:hint="eastAsia" w:ascii="Nimbus Roman No9 L" w:hAnsi="Nimbus Roman No9 L" w:eastAsia="仿宋_GB2312"/>
          <w:sz w:val="32"/>
          <w:szCs w:val="32"/>
        </w:rPr>
        <w:t>（10）中国法律和行政法规禁止的其他内容。</w:t>
      </w:r>
    </w:p>
    <w:p w14:paraId="3B359763">
      <w:pPr>
        <w:spacing w:line="540" w:lineRule="exact"/>
        <w:ind w:firstLine="640" w:firstLineChars="200"/>
        <w:rPr>
          <w:rFonts w:hint="eastAsia" w:ascii="Nimbus Roman No9 L" w:hAnsi="Nimbus Roman No9 L" w:eastAsia="仿宋_GB2312"/>
          <w:sz w:val="32"/>
          <w:szCs w:val="32"/>
          <w:highlight w:val="none"/>
        </w:rPr>
      </w:pPr>
      <w:r>
        <w:rPr>
          <w:rFonts w:hint="default" w:ascii="Nimbus Roman No9 L" w:hAnsi="Nimbus Roman No9 L" w:eastAsia="仿宋_GB2312"/>
          <w:sz w:val="32"/>
          <w:szCs w:val="32"/>
          <w:highlight w:val="none"/>
          <w:lang w:val="en-US" w:eastAsia="zh-CN"/>
        </w:rPr>
        <w:t>3</w:t>
      </w:r>
      <w:r>
        <w:rPr>
          <w:rFonts w:hint="eastAsia" w:ascii="Nimbus Roman No9 L" w:hAnsi="Nimbus Roman No9 L" w:eastAsia="仿宋_GB2312"/>
          <w:sz w:val="32"/>
          <w:szCs w:val="32"/>
          <w:highlight w:val="none"/>
          <w:lang w:val="en-US" w:eastAsia="zh-CN"/>
        </w:rPr>
        <w:t>.</w:t>
      </w:r>
      <w:r>
        <w:rPr>
          <w:rFonts w:hint="eastAsia" w:ascii="Nimbus Roman No9 L" w:hAnsi="Nimbus Roman No9 L" w:eastAsia="仿宋_GB2312"/>
          <w:sz w:val="32"/>
          <w:szCs w:val="32"/>
          <w:highlight w:val="none"/>
        </w:rPr>
        <w:t>参赛作品需以权威学术文献、专业研究成果或行业规范为核心依据，确保科学知识准确无讹、数据来源可追溯。内容逻辑需严谨连贯，不得夸大</w:t>
      </w:r>
      <w:r>
        <w:rPr>
          <w:rFonts w:hint="eastAsia" w:ascii="Nimbus Roman No9 L" w:hAnsi="Nimbus Roman No9 L" w:eastAsia="仿宋_GB2312"/>
          <w:sz w:val="32"/>
          <w:szCs w:val="32"/>
          <w:highlight w:val="none"/>
          <w:lang w:eastAsia="zh-CN"/>
        </w:rPr>
        <w:t>成</w:t>
      </w:r>
      <w:r>
        <w:rPr>
          <w:rFonts w:hint="eastAsia" w:ascii="Nimbus Roman No9 L" w:hAnsi="Nimbus Roman No9 L" w:eastAsia="仿宋_GB2312"/>
          <w:sz w:val="32"/>
          <w:szCs w:val="32"/>
          <w:highlight w:val="none"/>
        </w:rPr>
        <w:t>效、虚构结论或传播伪科学。</w:t>
      </w:r>
    </w:p>
    <w:p w14:paraId="0C03E50A">
      <w:pPr>
        <w:spacing w:line="540" w:lineRule="exact"/>
        <w:ind w:firstLine="640" w:firstLineChars="200"/>
        <w:rPr>
          <w:rFonts w:hint="eastAsia" w:ascii="Nimbus Roman No9 L" w:hAnsi="Nimbus Roman No9 L" w:eastAsia="仿宋_GB2312"/>
          <w:sz w:val="32"/>
          <w:szCs w:val="32"/>
          <w:highlight w:val="none"/>
          <w:lang w:val="en-US" w:eastAsia="zh-CN"/>
        </w:rPr>
      </w:pPr>
      <w:r>
        <w:rPr>
          <w:rFonts w:hint="default" w:ascii="Nimbus Roman No9 L" w:hAnsi="Nimbus Roman No9 L" w:eastAsia="仿宋_GB2312"/>
          <w:sz w:val="32"/>
          <w:szCs w:val="32"/>
          <w:highlight w:val="none"/>
          <w:lang w:val="en-US" w:eastAsia="zh-CN"/>
        </w:rPr>
        <w:t>4</w:t>
      </w:r>
      <w:r>
        <w:rPr>
          <w:rFonts w:hint="eastAsia" w:ascii="Nimbus Roman No9 L" w:hAnsi="Nimbus Roman No9 L" w:eastAsia="仿宋_GB2312"/>
          <w:sz w:val="32"/>
          <w:szCs w:val="32"/>
          <w:highlight w:val="none"/>
          <w:lang w:val="en-US" w:eastAsia="zh-CN"/>
        </w:rPr>
        <w:t>.本次大赛医疗题材参赛作品，仅限医务工作者（含执业医师、护士、药师等持相关执业资质人员）投稿。投稿需附有效执业证明或从业单位相关佐证材料，确保创作者具备专业医疗背景。</w:t>
      </w:r>
    </w:p>
    <w:p w14:paraId="3955807E">
      <w:pPr>
        <w:spacing w:line="540" w:lineRule="exact"/>
        <w:ind w:firstLine="640" w:firstLineChars="200"/>
        <w:rPr>
          <w:rFonts w:hint="eastAsia" w:ascii="Nimbus Roman No9 L" w:hAnsi="Nimbus Roman No9 L" w:eastAsia="仿宋_GB2312"/>
          <w:sz w:val="32"/>
          <w:szCs w:val="32"/>
          <w:highlight w:val="none"/>
          <w:lang w:val="en-US" w:eastAsia="zh-CN"/>
        </w:rPr>
      </w:pPr>
      <w:r>
        <w:rPr>
          <w:rFonts w:hint="eastAsia" w:ascii="Nimbus Roman No9 L" w:hAnsi="Nimbus Roman No9 L" w:eastAsia="仿宋_GB2312"/>
          <w:sz w:val="32"/>
          <w:szCs w:val="32"/>
          <w:highlight w:val="none"/>
          <w:lang w:val="en-US" w:eastAsia="zh-CN"/>
        </w:rPr>
        <w:t>作品内容需基于临床经验、权威医学指南及学术成果，杜绝非专业视角误导。组委会将严格核查投稿者身份资质，非医务工作者投稿或资质造假者，一律取消参赛资格。</w:t>
      </w:r>
    </w:p>
    <w:p w14:paraId="378CCDA4">
      <w:pPr>
        <w:numPr>
          <w:ilvl w:val="-1"/>
          <w:numId w:val="0"/>
        </w:numPr>
        <w:spacing w:line="540" w:lineRule="exact"/>
        <w:ind w:firstLine="0" w:firstLineChars="0"/>
        <w:rPr>
          <w:rFonts w:hint="eastAsia" w:ascii="Nimbus Roman No9 L" w:hAnsi="Nimbus Roman No9 L" w:eastAsia="仿宋_GB2312"/>
          <w:sz w:val="32"/>
          <w:szCs w:val="32"/>
          <w:highlight w:val="none"/>
          <w:lang w:val="en-US" w:eastAsia="zh-CN"/>
        </w:rPr>
      </w:pPr>
      <w:r>
        <w:rPr>
          <w:rFonts w:hint="eastAsia" w:ascii="Nimbus Roman No9 L" w:hAnsi="Nimbus Roman No9 L" w:eastAsia="仿宋_GB2312"/>
          <w:sz w:val="32"/>
          <w:szCs w:val="32"/>
          <w:highlight w:val="none"/>
          <w:lang w:val="en-US" w:eastAsia="zh-CN"/>
        </w:rPr>
        <w:t xml:space="preserve">    </w:t>
      </w:r>
      <w:r>
        <w:rPr>
          <w:rFonts w:hint="default" w:ascii="Nimbus Roman No9 L" w:hAnsi="Nimbus Roman No9 L" w:eastAsia="仿宋_GB2312"/>
          <w:sz w:val="32"/>
          <w:szCs w:val="32"/>
          <w:highlight w:val="none"/>
          <w:lang w:val="en" w:eastAsia="zh-CN"/>
        </w:rPr>
        <w:t>5</w:t>
      </w:r>
      <w:r>
        <w:rPr>
          <w:rFonts w:hint="eastAsia" w:ascii="Nimbus Roman No9 L" w:hAnsi="Nimbus Roman No9 L" w:eastAsia="仿宋_GB2312"/>
          <w:sz w:val="32"/>
          <w:szCs w:val="32"/>
          <w:highlight w:val="none"/>
          <w:lang w:val="en-US" w:eastAsia="zh-CN"/>
        </w:rPr>
        <w:t>.</w:t>
      </w:r>
      <w:r>
        <w:rPr>
          <w:rFonts w:hint="eastAsia" w:ascii="Nimbus Roman No9 L" w:hAnsi="Nimbus Roman No9 L" w:eastAsia="仿宋_GB2312"/>
          <w:color w:val="auto"/>
          <w:sz w:val="32"/>
          <w:szCs w:val="32"/>
          <w:highlight w:val="none"/>
          <w:lang w:val="en-US" w:eastAsia="zh-CN"/>
        </w:rPr>
        <w:t>大赛接受个人报名或团体报名，需由其所在单位或两位相关领域副高级职称及以上人员开展审核，确保作者身份真实，明确作品的政治性和科学性、无违背科研诚信及科技伦理的行为。</w:t>
      </w:r>
    </w:p>
    <w:p w14:paraId="324E4BE6">
      <w:pPr>
        <w:numPr>
          <w:ilvl w:val="-1"/>
          <w:numId w:val="0"/>
        </w:numPr>
        <w:spacing w:line="540" w:lineRule="exact"/>
        <w:ind w:firstLine="0" w:firstLineChars="0"/>
        <w:rPr>
          <w:rFonts w:hint="default" w:ascii="Nimbus Roman No9 L" w:hAnsi="Nimbus Roman No9 L" w:eastAsia="仿宋_GB2312"/>
          <w:sz w:val="32"/>
          <w:szCs w:val="32"/>
          <w:highlight w:val="none"/>
          <w:lang w:val="en-US" w:eastAsia="zh-CN"/>
        </w:rPr>
      </w:pPr>
      <w:r>
        <w:rPr>
          <w:rFonts w:hint="eastAsia" w:ascii="Nimbus Roman No9 L" w:hAnsi="Nimbus Roman No9 L" w:eastAsia="仿宋_GB2312"/>
          <w:sz w:val="32"/>
          <w:szCs w:val="32"/>
          <w:highlight w:val="none"/>
          <w:lang w:val="en-US" w:eastAsia="zh-CN"/>
        </w:rPr>
        <w:t xml:space="preserve">    </w:t>
      </w:r>
      <w:r>
        <w:rPr>
          <w:rFonts w:hint="default" w:ascii="Nimbus Roman No9 L" w:hAnsi="Nimbus Roman No9 L" w:eastAsia="仿宋_GB2312"/>
          <w:sz w:val="32"/>
          <w:szCs w:val="32"/>
          <w:highlight w:val="none"/>
          <w:lang w:val="en" w:eastAsia="zh-CN"/>
        </w:rPr>
        <w:t>6</w:t>
      </w:r>
      <w:r>
        <w:rPr>
          <w:rFonts w:hint="eastAsia" w:ascii="Nimbus Roman No9 L" w:hAnsi="Nimbus Roman No9 L" w:eastAsia="仿宋_GB2312"/>
          <w:sz w:val="32"/>
          <w:szCs w:val="32"/>
          <w:highlight w:val="none"/>
          <w:lang w:val="en-US" w:eastAsia="zh-CN"/>
        </w:rPr>
        <w:t>.同一作者只能申报一部作品，若发现同一作品同时经个人或团队报名，将取消评选资格。系列视频应合并报名，不接受同系列作品分开报名。曾在往届天津市科普微视频大赛中获一等奖的选手不再参加本次大赛。</w:t>
      </w:r>
    </w:p>
    <w:p w14:paraId="2E0F22A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Nimbus Roman No9 L" w:hAnsi="Nimbus Roman No9 L" w:eastAsia="楷体_GB2312" w:cs="楷体_GB2312"/>
          <w:sz w:val="32"/>
          <w:szCs w:val="32"/>
          <w:lang w:val="en-US" w:eastAsia="zh-CN"/>
        </w:rPr>
      </w:pPr>
      <w:r>
        <w:rPr>
          <w:rFonts w:hint="eastAsia" w:ascii="Nimbus Roman No9 L" w:hAnsi="Nimbus Roman No9 L" w:eastAsia="楷体_GB2312" w:cs="楷体_GB2312"/>
          <w:sz w:val="32"/>
          <w:szCs w:val="32"/>
          <w:lang w:val="en-US" w:eastAsia="zh-CN"/>
        </w:rPr>
        <w:t>（二）知识产权</w:t>
      </w:r>
    </w:p>
    <w:p w14:paraId="74F736A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1.未经本大赛组织者的许可，参赛选手无权使用</w:t>
      </w:r>
      <w:r>
        <w:rPr>
          <w:rFonts w:hint="eastAsia" w:ascii="Nimbus Roman No9 L" w:hAnsi="Nimbus Roman No9 L" w:eastAsia="仿宋_GB2312"/>
          <w:b w:val="0"/>
          <w:bCs w:val="0"/>
          <w:sz w:val="32"/>
          <w:szCs w:val="32"/>
        </w:rPr>
        <w:t>或许可使用</w:t>
      </w:r>
      <w:r>
        <w:rPr>
          <w:rFonts w:hint="eastAsia" w:ascii="Nimbus Roman No9 L" w:hAnsi="Nimbus Roman No9 L" w:eastAsia="仿宋_GB2312"/>
          <w:sz w:val="32"/>
          <w:szCs w:val="32"/>
        </w:rPr>
        <w:t>、复制或开发天津市科普微视频大赛或本大赛组织者的称谓以及本大赛知识产权。</w:t>
      </w:r>
    </w:p>
    <w:p w14:paraId="606FEF3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2.本章程未授予参赛选手对目前或今后由天津市科普微视频大赛组织者拥有或控制的任何版权、专利权、商标、商业秘密或其他知识产权享有任何利益。</w:t>
      </w:r>
    </w:p>
    <w:p w14:paraId="04E51F7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3.参赛选手对参赛作品享有充分、完全、排他的著作权，不侵犯他人知识产权，由侵犯知识产权引起的任何法律责任，由参赛选手自行承担;由于侵犯他人知识产权引起天津市科普微视频大赛损失的，应承担相应法律责任并赔偿因此给大赛造成的全部损失。</w:t>
      </w:r>
    </w:p>
    <w:p w14:paraId="4951A7E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4.参赛选手所提交的参赛作品的知识产权归天津市科普微视频大赛组织者所有，本大赛组织者有权将参赛作品用于包括但不限于出版、印刷、广播、影视等形式，并不再给付相应报酬。</w:t>
      </w:r>
    </w:p>
    <w:p w14:paraId="20631C2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Nimbus Roman No9 L" w:hAnsi="Nimbus Roman No9 L" w:eastAsia="楷体_GB2312" w:cs="楷体_GB2312"/>
          <w:sz w:val="32"/>
          <w:szCs w:val="32"/>
          <w:lang w:val="en-US" w:eastAsia="zh-CN"/>
        </w:rPr>
      </w:pPr>
      <w:r>
        <w:rPr>
          <w:rFonts w:hint="eastAsia" w:ascii="Nimbus Roman No9 L" w:hAnsi="Nimbus Roman No9 L" w:eastAsia="楷体_GB2312" w:cs="楷体_GB2312"/>
          <w:sz w:val="32"/>
          <w:szCs w:val="32"/>
          <w:lang w:val="en-US" w:eastAsia="zh-CN"/>
        </w:rPr>
        <w:t>（三）合理使用</w:t>
      </w:r>
    </w:p>
    <w:p w14:paraId="26C8A5E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Nimbus Roman No9 L" w:hAnsi="Nimbus Roman No9 L" w:eastAsia="仿宋_GB2312"/>
          <w:sz w:val="32"/>
          <w:szCs w:val="32"/>
        </w:rPr>
      </w:pPr>
      <w:r>
        <w:rPr>
          <w:rFonts w:hint="eastAsia" w:ascii="Nimbus Roman No9 L" w:hAnsi="Nimbus Roman No9 L" w:eastAsia="仿宋_GB2312"/>
          <w:sz w:val="32"/>
          <w:szCs w:val="32"/>
        </w:rPr>
        <w:t>参赛选手授权天津市科普微视频大赛组织者或本大赛授权主体为宣传、节目制作、节目播出等与</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天津市科普微视频大赛</w:t>
      </w:r>
      <w:r>
        <w:rPr>
          <w:rFonts w:hint="eastAsia" w:ascii="Nimbus Roman No9 L" w:hAnsi="Nimbus Roman No9 L" w:eastAsia="仿宋_GB2312"/>
          <w:sz w:val="32"/>
          <w:szCs w:val="32"/>
          <w:lang w:eastAsia="zh-CN"/>
        </w:rPr>
        <w:t>”</w:t>
      </w:r>
      <w:r>
        <w:rPr>
          <w:rFonts w:hint="eastAsia" w:ascii="Nimbus Roman No9 L" w:hAnsi="Nimbus Roman No9 L" w:eastAsia="仿宋_GB2312"/>
          <w:sz w:val="32"/>
          <w:szCs w:val="32"/>
        </w:rPr>
        <w:t>安排有关的目的，合理及免费使用其姓名、肖像、创作的参赛作品及参赛选手提交本大赛的个人信息。</w:t>
      </w:r>
    </w:p>
    <w:p w14:paraId="5132EA3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C7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rPr>
  </w:style>
  <w:style w:type="paragraph" w:styleId="3">
    <w:name w:val="Body Text"/>
    <w:basedOn w:val="1"/>
    <w:semiHidden/>
    <w:unhideWhenUsed/>
    <w:qFormat/>
    <w:uiPriority w:val="99"/>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2025-12-18T09:19:32Z</dcterms:created>
  <dc:creator>Admin</dc:creator>
  <cp:lastModifiedBy>WPS_1174747240</cp:lastModifiedBy>
  <dcterms:modified xsi:type="dcterms:W3CDTF">2025-12-18T09:19:50Z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eyJoZGlkIjoiOGQwMzIxNjE2OGZiZjcyODg3ODY3NTQ3MjVkNDliYjQiLCJ1c2VySWQiOiIxMTc0NzQ3MjQwIn0=</vt:lpwstr>
  </property>
  <property fmtid="{D5CDD505-2E9C-101B-9397-08002B2CF9AE}" pid="4" name="ICV">
    <vt:lpwstr>D58CC9D751F54F56874E3C04D2085B58_12</vt:lpwstr>
  </property>
</Properties>
</file>