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2941F">
      <w:pPr>
        <w:jc w:val="center"/>
      </w:pPr>
    </w:p>
    <w:p w14:paraId="16AE62E5">
      <w:pPr>
        <w:jc w:val="center"/>
      </w:pPr>
    </w:p>
    <w:p w14:paraId="79297770">
      <w:pPr>
        <w:jc w:val="center"/>
      </w:pPr>
    </w:p>
    <w:p w14:paraId="2693C400">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天津市科学技术信息研究所</w:t>
      </w:r>
    </w:p>
    <w:p w14:paraId="504920ED">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03A8D9A2">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1058ACE6">
      <w:pPr>
        <w:jc w:val="center"/>
      </w:pPr>
    </w:p>
    <w:p w14:paraId="05151294">
      <w:pPr>
        <w:jc w:val="center"/>
      </w:pPr>
    </w:p>
    <w:p w14:paraId="6812EE2D">
      <w:pPr>
        <w:jc w:val="center"/>
      </w:pPr>
    </w:p>
    <w:p w14:paraId="4A5D6ECD">
      <w:pPr>
        <w:jc w:val="center"/>
      </w:pPr>
    </w:p>
    <w:p w14:paraId="3895DFF9">
      <w:pPr>
        <w:jc w:val="center"/>
      </w:pPr>
    </w:p>
    <w:p w14:paraId="2993C0D2">
      <w:pPr>
        <w:jc w:val="center"/>
      </w:pPr>
    </w:p>
    <w:p w14:paraId="37647EE6">
      <w:pPr>
        <w:jc w:val="center"/>
      </w:pPr>
    </w:p>
    <w:p w14:paraId="3E87C268">
      <w:pPr>
        <w:jc w:val="center"/>
      </w:pPr>
    </w:p>
    <w:p w14:paraId="1CD47E53">
      <w:pPr>
        <w:jc w:val="center"/>
      </w:pPr>
    </w:p>
    <w:p w14:paraId="1CBB0CD8">
      <w:pPr>
        <w:jc w:val="center"/>
      </w:pPr>
    </w:p>
    <w:p w14:paraId="2F5505E9">
      <w:pPr>
        <w:jc w:val="center"/>
      </w:pPr>
    </w:p>
    <w:p w14:paraId="602D3877">
      <w:pPr>
        <w:jc w:val="center"/>
      </w:pPr>
    </w:p>
    <w:p w14:paraId="3C94325A">
      <w:pPr>
        <w:jc w:val="center"/>
        <w:sectPr>
          <w:pgSz w:w="11900" w:h="16840"/>
          <w:pgMar w:top="1984" w:right="1304" w:bottom="1134" w:left="1304" w:header="720" w:footer="720" w:gutter="0"/>
          <w:cols w:space="720" w:num="1"/>
          <w:titlePg/>
        </w:sectPr>
      </w:pPr>
    </w:p>
    <w:p w14:paraId="519045BD">
      <w:pPr>
        <w:jc w:val="center"/>
      </w:pPr>
    </w:p>
    <w:p w14:paraId="589D9739">
      <w:pPr>
        <w:jc w:val="center"/>
        <w:outlineLvl w:val="0"/>
      </w:pPr>
      <w:r>
        <w:rPr>
          <w:rFonts w:ascii="方正小标宋_GBK" w:hAnsi="方正小标宋_GBK" w:eastAsia="方正小标宋_GBK" w:cs="方正小标宋_GBK"/>
          <w:sz w:val="36"/>
        </w:rPr>
        <w:t>目    录</w:t>
      </w:r>
    </w:p>
    <w:p w14:paraId="16ABEEEF">
      <w:pPr>
        <w:jc w:val="center"/>
      </w:pPr>
    </w:p>
    <w:p w14:paraId="37CB24B6">
      <w:pPr>
        <w:pStyle w:val="17"/>
        <w:tabs>
          <w:tab w:val="right" w:leader="dot" w:pos="9282"/>
        </w:tabs>
      </w:pPr>
      <w:r>
        <w:fldChar w:fldCharType="begin"/>
      </w:r>
      <w:r>
        <w:instrText xml:space="preserve">TOC \o "4-4" \h \z \u</w:instrText>
      </w:r>
      <w:r>
        <w:fldChar w:fldCharType="separate"/>
      </w:r>
    </w:p>
    <w:p w14:paraId="499532DD">
      <w:pPr>
        <w:pStyle w:val="17"/>
        <w:tabs>
          <w:tab w:val="right" w:leader="dot" w:pos="9282"/>
        </w:tabs>
      </w:pPr>
      <w:r>
        <w:fldChar w:fldCharType="begin"/>
      </w:r>
      <w:r>
        <w:instrText xml:space="preserve"> HYPERLINK \l "_Toc_4_4_0000000074" </w:instrText>
      </w:r>
      <w:r>
        <w:fldChar w:fldCharType="separate"/>
      </w:r>
      <w:r>
        <w:t xml:space="preserve">1.市科技局网络安全和网络科技环境运维绩效目标表     </w:t>
      </w:r>
      <w:r>
        <w:fldChar w:fldCharType="end"/>
      </w:r>
    </w:p>
    <w:p w14:paraId="11795342">
      <w:pPr>
        <w:pStyle w:val="17"/>
        <w:tabs>
          <w:tab w:val="right" w:leader="dot" w:pos="9282"/>
        </w:tabs>
      </w:pPr>
      <w:r>
        <w:fldChar w:fldCharType="begin"/>
      </w:r>
      <w:r>
        <w:instrText xml:space="preserve"> HYPERLINK \l "_Toc_4_4_0000000075" </w:instrText>
      </w:r>
      <w:r>
        <w:fldChar w:fldCharType="separate"/>
      </w:r>
      <w:r>
        <w:t xml:space="preserve">2.2025年科技审计与抽查监督工作绩效目标表     </w:t>
      </w:r>
      <w:r>
        <w:fldChar w:fldCharType="end"/>
      </w:r>
    </w:p>
    <w:p w14:paraId="65F9AF4C">
      <w:pPr>
        <w:pStyle w:val="17"/>
        <w:tabs>
          <w:tab w:val="right" w:leader="dot" w:pos="9282"/>
        </w:tabs>
      </w:pPr>
      <w:r>
        <w:fldChar w:fldCharType="begin"/>
      </w:r>
      <w:r>
        <w:instrText xml:space="preserve"> HYPERLINK \l "_Toc_4_4_0000000076" </w:instrText>
      </w:r>
      <w:r>
        <w:fldChar w:fldCharType="separate"/>
      </w:r>
      <w:r>
        <w:t xml:space="preserve">3.大仪共享管理服务工作经费绩效目标表     </w:t>
      </w:r>
      <w:r>
        <w:fldChar w:fldCharType="end"/>
      </w:r>
    </w:p>
    <w:p w14:paraId="73935E0E">
      <w:pPr>
        <w:pStyle w:val="17"/>
        <w:tabs>
          <w:tab w:val="right" w:leader="dot" w:pos="9282"/>
        </w:tabs>
      </w:pPr>
      <w:r>
        <w:fldChar w:fldCharType="begin"/>
      </w:r>
      <w:r>
        <w:instrText xml:space="preserve"> HYPERLINK \l "_Toc_4_4_0000000077" </w:instrText>
      </w:r>
      <w:r>
        <w:fldChar w:fldCharType="separate"/>
      </w:r>
      <w:r>
        <w:t xml:space="preserve">4.关键核心技术攻关科技项目体系设计与跟踪研判绩效目标表     </w:t>
      </w:r>
      <w:r>
        <w:fldChar w:fldCharType="end"/>
      </w:r>
    </w:p>
    <w:p w14:paraId="16B8F51E">
      <w:pPr>
        <w:pStyle w:val="17"/>
        <w:tabs>
          <w:tab w:val="right" w:leader="dot" w:pos="9282"/>
        </w:tabs>
      </w:pPr>
      <w:r>
        <w:fldChar w:fldCharType="begin"/>
      </w:r>
      <w:r>
        <w:instrText xml:space="preserve"> HYPERLINK \l "_Toc_4_4_0000000078" </w:instrText>
      </w:r>
      <w:r>
        <w:fldChar w:fldCharType="separate"/>
      </w:r>
      <w:r>
        <w:t xml:space="preserve">5.科技安全与科技保密绩效目标表     </w:t>
      </w:r>
      <w:r>
        <w:fldChar w:fldCharType="end"/>
      </w:r>
    </w:p>
    <w:p w14:paraId="07D237DA">
      <w:pPr>
        <w:pStyle w:val="17"/>
        <w:tabs>
          <w:tab w:val="right" w:leader="dot" w:pos="9282"/>
        </w:tabs>
      </w:pPr>
      <w:r>
        <w:fldChar w:fldCharType="begin"/>
      </w:r>
      <w:r>
        <w:instrText xml:space="preserve"> HYPERLINK \l "_Toc_4_4_0000000079" </w:instrText>
      </w:r>
      <w:r>
        <w:fldChar w:fldCharType="separate"/>
      </w:r>
      <w:r>
        <w:t xml:space="preserve">6.科技系统干部教育培训绩效目标表     </w:t>
      </w:r>
      <w:r>
        <w:fldChar w:fldCharType="end"/>
      </w:r>
    </w:p>
    <w:p w14:paraId="40F8DFF3">
      <w:pPr>
        <w:pStyle w:val="17"/>
        <w:tabs>
          <w:tab w:val="right" w:leader="dot" w:pos="9282"/>
        </w:tabs>
      </w:pPr>
      <w:r>
        <w:fldChar w:fldCharType="begin"/>
      </w:r>
      <w:r>
        <w:instrText xml:space="preserve"> HYPERLINK \l "_Toc_4_4_0000000080" </w:instrText>
      </w:r>
      <w:r>
        <w:fldChar w:fldCharType="separate"/>
      </w:r>
      <w:r>
        <w:t xml:space="preserve">7.科技信息资源支出绩效目标表     </w:t>
      </w:r>
      <w:r>
        <w:fldChar w:fldCharType="end"/>
      </w:r>
    </w:p>
    <w:p w14:paraId="49139400">
      <w:pPr>
        <w:pStyle w:val="17"/>
        <w:tabs>
          <w:tab w:val="right" w:leader="dot" w:pos="9282"/>
        </w:tabs>
      </w:pPr>
      <w:r>
        <w:fldChar w:fldCharType="begin"/>
      </w:r>
      <w:r>
        <w:instrText xml:space="preserve"> HYPERLINK \l "_Toc_4_4_0000000081" </w:instrText>
      </w:r>
      <w:r>
        <w:fldChar w:fldCharType="separate"/>
      </w:r>
      <w:r>
        <w:t xml:space="preserve">8.科技宣传专项工作绩效目标表     </w:t>
      </w:r>
      <w:r>
        <w:fldChar w:fldCharType="end"/>
      </w:r>
    </w:p>
    <w:p w14:paraId="3C2F481A">
      <w:pPr>
        <w:pStyle w:val="17"/>
        <w:tabs>
          <w:tab w:val="right" w:leader="dot" w:pos="9282"/>
        </w:tabs>
      </w:pPr>
      <w:r>
        <w:fldChar w:fldCharType="begin"/>
      </w:r>
      <w:r>
        <w:instrText xml:space="preserve"> HYPERLINK \l "_Toc_4_4_0000000082" </w:instrText>
      </w:r>
      <w:r>
        <w:fldChar w:fldCharType="separate"/>
      </w:r>
      <w:r>
        <w:t xml:space="preserve">9.科学技术普及工作经费绩效目标表     </w:t>
      </w:r>
      <w:r>
        <w:fldChar w:fldCharType="end"/>
      </w:r>
    </w:p>
    <w:p w14:paraId="061B14E3">
      <w:pPr>
        <w:pStyle w:val="17"/>
        <w:tabs>
          <w:tab w:val="right" w:leader="dot" w:pos="9282"/>
        </w:tabs>
      </w:pPr>
      <w:r>
        <w:rPr>
          <w:rFonts w:hint="default"/>
          <w:lang w:val="en"/>
        </w:rPr>
        <w:t>1</w:t>
      </w:r>
      <w:r>
        <w:fldChar w:fldCharType="begin"/>
      </w:r>
      <w:r>
        <w:instrText xml:space="preserve"> HYPERLINK \l "_Toc_4_4_0000000083" </w:instrText>
      </w:r>
      <w:r>
        <w:fldChar w:fldCharType="separate"/>
      </w:r>
      <w:r>
        <w:t xml:space="preserve">0.科研经费评价及政策培训工作绩效目标表     </w:t>
      </w:r>
      <w:r>
        <w:fldChar w:fldCharType="end"/>
      </w:r>
    </w:p>
    <w:p w14:paraId="2E3B5366">
      <w:pPr>
        <w:pStyle w:val="17"/>
        <w:tabs>
          <w:tab w:val="right" w:leader="dot" w:pos="9282"/>
        </w:tabs>
      </w:pPr>
      <w:r>
        <w:rPr>
          <w:rFonts w:hint="default"/>
          <w:lang w:val="en"/>
        </w:rPr>
        <w:t>1</w:t>
      </w:r>
      <w:r>
        <w:fldChar w:fldCharType="begin"/>
      </w:r>
      <w:r>
        <w:instrText xml:space="preserve"> HYPERLINK \l "_Toc_4_4_0000000084" </w:instrText>
      </w:r>
      <w:r>
        <w:fldChar w:fldCharType="separate"/>
      </w:r>
      <w:r>
        <w:t xml:space="preserve">1.实验动物管理服务绩效目标表     </w:t>
      </w:r>
      <w:r>
        <w:fldChar w:fldCharType="end"/>
      </w:r>
    </w:p>
    <w:p w14:paraId="727DAD0F">
      <w:pPr>
        <w:pStyle w:val="17"/>
        <w:tabs>
          <w:tab w:val="right" w:leader="dot" w:pos="9282"/>
        </w:tabs>
      </w:pPr>
      <w:r>
        <w:fldChar w:fldCharType="begin"/>
      </w:r>
      <w:r>
        <w:instrText xml:space="preserve"> HYPERLINK \l "_Toc_4_4_0000000085" </w:instrText>
      </w:r>
      <w:r>
        <w:fldChar w:fldCharType="separate"/>
      </w:r>
      <w:r>
        <w:rPr>
          <w:rFonts w:hint="default"/>
          <w:lang w:val="en"/>
        </w:rPr>
        <w:t>1</w:t>
      </w:r>
      <w:r>
        <w:t xml:space="preserve">2.天津市人类遗传资源管理绩效目标表     </w:t>
      </w:r>
      <w:r>
        <w:fldChar w:fldCharType="end"/>
      </w:r>
    </w:p>
    <w:p w14:paraId="604C568F">
      <w:pPr>
        <w:pStyle w:val="17"/>
        <w:tabs>
          <w:tab w:val="right" w:leader="dot" w:pos="9282"/>
        </w:tabs>
      </w:pPr>
    </w:p>
    <w:p w14:paraId="5038158E">
      <w:pPr>
        <w:pStyle w:val="17"/>
        <w:tabs>
          <w:tab w:val="right" w:leader="dot" w:pos="9282"/>
        </w:tabs>
      </w:pPr>
      <w:r>
        <w:fldChar w:fldCharType="begin"/>
      </w:r>
      <w:r>
        <w:instrText xml:space="preserve"> HYPERLINK \l "_Toc_4_4_0000000097" </w:instrText>
      </w:r>
      <w:r>
        <w:fldChar w:fldCharType="separate"/>
      </w:r>
      <w:r>
        <w:fldChar w:fldCharType="end"/>
      </w:r>
    </w:p>
    <w:p w14:paraId="1B40067E">
      <w:pPr>
        <w:sectPr>
          <w:footerReference r:id="rId3" w:type="default"/>
          <w:footerReference r:id="rId4" w:type="even"/>
          <w:pgSz w:w="11900" w:h="16840"/>
          <w:pgMar w:top="1984" w:right="1304" w:bottom="1134" w:left="1304" w:header="720" w:footer="720" w:gutter="0"/>
          <w:cols w:space="720" w:num="1"/>
        </w:sectPr>
      </w:pPr>
      <w:r>
        <w:fldChar w:fldCharType="end"/>
      </w:r>
    </w:p>
    <w:p w14:paraId="60C32913">
      <w:pPr>
        <w:ind w:firstLine="560" w:firstLineChars="200"/>
        <w:outlineLvl w:val="3"/>
      </w:pPr>
      <w:bookmarkStart w:id="0" w:name="_Toc_4_4_0000000074"/>
      <w:r>
        <w:rPr>
          <w:rFonts w:ascii="方正仿宋_GBK" w:hAnsi="方正仿宋_GBK" w:eastAsia="方正仿宋_GBK" w:cs="方正仿宋_GBK"/>
          <w:sz w:val="28"/>
        </w:rPr>
        <w:t>1.市科技局网络安全和网络科技环境运维绩效目标表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4F270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EB30AF">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369D5F53">
            <w:pPr>
              <w:pStyle w:val="10"/>
            </w:pPr>
            <w:r>
              <w:t>单位：万元</w:t>
            </w:r>
          </w:p>
        </w:tc>
      </w:tr>
      <w:tr w14:paraId="4A5B1D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4197FC">
            <w:pPr>
              <w:pStyle w:val="13"/>
            </w:pPr>
            <w:r>
              <w:t>项目名称</w:t>
            </w:r>
          </w:p>
        </w:tc>
        <w:tc>
          <w:tcPr>
            <w:tcW w:w="8589" w:type="dxa"/>
            <w:gridSpan w:val="6"/>
            <w:vAlign w:val="center"/>
          </w:tcPr>
          <w:p w14:paraId="0888E696">
            <w:pPr>
              <w:pStyle w:val="12"/>
            </w:pPr>
            <w:r>
              <w:t>市科技局网络安全和网络科技环境运维</w:t>
            </w:r>
          </w:p>
        </w:tc>
      </w:tr>
      <w:tr w14:paraId="16949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7855AC">
            <w:pPr>
              <w:pStyle w:val="13"/>
            </w:pPr>
            <w:r>
              <w:t>预算规模及资金用途</w:t>
            </w:r>
          </w:p>
        </w:tc>
        <w:tc>
          <w:tcPr>
            <w:tcW w:w="1276" w:type="dxa"/>
            <w:vAlign w:val="center"/>
          </w:tcPr>
          <w:p w14:paraId="653F4D33">
            <w:pPr>
              <w:pStyle w:val="13"/>
            </w:pPr>
            <w:r>
              <w:t>预算数</w:t>
            </w:r>
          </w:p>
        </w:tc>
        <w:tc>
          <w:tcPr>
            <w:tcW w:w="1332" w:type="dxa"/>
            <w:vAlign w:val="center"/>
          </w:tcPr>
          <w:p w14:paraId="4518A05A">
            <w:pPr>
              <w:pStyle w:val="12"/>
            </w:pPr>
            <w:r>
              <w:t>493.00</w:t>
            </w:r>
          </w:p>
        </w:tc>
        <w:tc>
          <w:tcPr>
            <w:tcW w:w="1587" w:type="dxa"/>
            <w:vAlign w:val="center"/>
          </w:tcPr>
          <w:p w14:paraId="6DB3B3BA">
            <w:pPr>
              <w:pStyle w:val="13"/>
            </w:pPr>
            <w:r>
              <w:t>其中：财政    资金</w:t>
            </w:r>
          </w:p>
        </w:tc>
        <w:tc>
          <w:tcPr>
            <w:tcW w:w="1843" w:type="dxa"/>
            <w:vAlign w:val="center"/>
          </w:tcPr>
          <w:p w14:paraId="0D9EA28F">
            <w:pPr>
              <w:pStyle w:val="12"/>
            </w:pPr>
            <w:r>
              <w:t>493.00</w:t>
            </w:r>
          </w:p>
        </w:tc>
        <w:tc>
          <w:tcPr>
            <w:tcW w:w="1276" w:type="dxa"/>
            <w:vAlign w:val="center"/>
          </w:tcPr>
          <w:p w14:paraId="2BEB7921">
            <w:pPr>
              <w:pStyle w:val="13"/>
            </w:pPr>
            <w:r>
              <w:t>其他资金</w:t>
            </w:r>
          </w:p>
        </w:tc>
        <w:tc>
          <w:tcPr>
            <w:tcW w:w="1276" w:type="dxa"/>
            <w:vAlign w:val="center"/>
          </w:tcPr>
          <w:p w14:paraId="0D4F0355">
            <w:pPr>
              <w:pStyle w:val="12"/>
            </w:pPr>
          </w:p>
        </w:tc>
      </w:tr>
      <w:tr w14:paraId="797C1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18473"/>
        </w:tc>
        <w:tc>
          <w:tcPr>
            <w:tcW w:w="8589" w:type="dxa"/>
            <w:gridSpan w:val="6"/>
            <w:vAlign w:val="center"/>
          </w:tcPr>
          <w:p w14:paraId="5D1A9A11">
            <w:pPr>
              <w:pStyle w:val="12"/>
            </w:pPr>
            <w:r>
              <w:t>市科技局网络安全和网络科技环境运维相关支出</w:t>
            </w:r>
          </w:p>
        </w:tc>
      </w:tr>
      <w:tr w14:paraId="38316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1DFE1">
            <w:pPr>
              <w:pStyle w:val="13"/>
            </w:pPr>
            <w:r>
              <w:t>绩效目标</w:t>
            </w:r>
          </w:p>
        </w:tc>
        <w:tc>
          <w:tcPr>
            <w:tcW w:w="8589" w:type="dxa"/>
            <w:gridSpan w:val="6"/>
            <w:vAlign w:val="center"/>
          </w:tcPr>
          <w:p w14:paraId="24B2DB38">
            <w:pPr>
              <w:pStyle w:val="12"/>
            </w:pPr>
            <w:r>
              <w:t>1.</w:t>
            </w:r>
            <w:bookmarkStart w:id="12" w:name="_GoBack"/>
            <w:bookmarkEnd w:id="12"/>
            <w:r>
              <w:t>保障科技管理信息网络应用与服务环境安全、稳定运行，网络畅通。</w:t>
            </w:r>
          </w:p>
          <w:p w14:paraId="68F545E9">
            <w:pPr>
              <w:pStyle w:val="12"/>
            </w:pPr>
            <w:r>
              <w:t>2.为市科技局各科技管理信息系统提供基础运行维护，保障科技管理与企业服务工作顺利开展。</w:t>
            </w:r>
          </w:p>
          <w:p w14:paraId="542A4585">
            <w:pPr>
              <w:pStyle w:val="12"/>
            </w:pPr>
            <w:r>
              <w:t>3.保障市科技局机关办公系统及移动OA办公系统正常运行，各功能模块满足业务需求。</w:t>
            </w:r>
          </w:p>
          <w:p w14:paraId="181A7BDA">
            <w:pPr>
              <w:pStyle w:val="12"/>
            </w:pPr>
            <w:r>
              <w:t>4.持续开展科技系统网站及信息系统网络安全监测、互联网舆情监测等工作，切实维护网络安全。</w:t>
            </w:r>
          </w:p>
        </w:tc>
      </w:tr>
    </w:tbl>
    <w:p w14:paraId="0CFA159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E74F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D0C0C">
            <w:pPr>
              <w:pStyle w:val="13"/>
            </w:pPr>
            <w:r>
              <w:t>一级指标</w:t>
            </w:r>
          </w:p>
        </w:tc>
        <w:tc>
          <w:tcPr>
            <w:tcW w:w="1276" w:type="dxa"/>
            <w:vAlign w:val="center"/>
          </w:tcPr>
          <w:p w14:paraId="066B22D8">
            <w:pPr>
              <w:pStyle w:val="13"/>
            </w:pPr>
            <w:r>
              <w:t>二级指标</w:t>
            </w:r>
          </w:p>
        </w:tc>
        <w:tc>
          <w:tcPr>
            <w:tcW w:w="1332" w:type="dxa"/>
            <w:vAlign w:val="center"/>
          </w:tcPr>
          <w:p w14:paraId="13DCEC55">
            <w:pPr>
              <w:pStyle w:val="13"/>
            </w:pPr>
            <w:r>
              <w:t>三级指标</w:t>
            </w:r>
          </w:p>
        </w:tc>
        <w:tc>
          <w:tcPr>
            <w:tcW w:w="3430" w:type="dxa"/>
            <w:vAlign w:val="center"/>
          </w:tcPr>
          <w:p w14:paraId="234AB120">
            <w:pPr>
              <w:pStyle w:val="13"/>
            </w:pPr>
            <w:r>
              <w:t>绩效指标描述</w:t>
            </w:r>
          </w:p>
        </w:tc>
        <w:tc>
          <w:tcPr>
            <w:tcW w:w="2551" w:type="dxa"/>
            <w:vAlign w:val="center"/>
          </w:tcPr>
          <w:p w14:paraId="31096022">
            <w:pPr>
              <w:pStyle w:val="13"/>
            </w:pPr>
            <w:r>
              <w:t>指标值</w:t>
            </w:r>
          </w:p>
        </w:tc>
      </w:tr>
      <w:tr w14:paraId="4DEEC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D1FF6">
            <w:pPr>
              <w:pStyle w:val="14"/>
            </w:pPr>
            <w:r>
              <w:t>产出指标</w:t>
            </w:r>
          </w:p>
        </w:tc>
        <w:tc>
          <w:tcPr>
            <w:tcW w:w="1276" w:type="dxa"/>
            <w:vAlign w:val="center"/>
          </w:tcPr>
          <w:p w14:paraId="3C159916">
            <w:pPr>
              <w:pStyle w:val="12"/>
            </w:pPr>
            <w:r>
              <w:t>数量指标</w:t>
            </w:r>
          </w:p>
        </w:tc>
        <w:tc>
          <w:tcPr>
            <w:tcW w:w="1332" w:type="dxa"/>
            <w:vAlign w:val="center"/>
          </w:tcPr>
          <w:p w14:paraId="64A6D9EF">
            <w:pPr>
              <w:pStyle w:val="12"/>
            </w:pPr>
            <w:r>
              <w:t>科技系统网站及信息系统网络安全检测次数</w:t>
            </w:r>
          </w:p>
        </w:tc>
        <w:tc>
          <w:tcPr>
            <w:tcW w:w="3430" w:type="dxa"/>
            <w:vAlign w:val="center"/>
          </w:tcPr>
          <w:p w14:paraId="2D59CF64">
            <w:pPr>
              <w:pStyle w:val="12"/>
            </w:pPr>
            <w:r>
              <w:t>科技系统网站及信息系统网络安全检测次数</w:t>
            </w:r>
          </w:p>
        </w:tc>
        <w:tc>
          <w:tcPr>
            <w:tcW w:w="2551" w:type="dxa"/>
            <w:vAlign w:val="center"/>
          </w:tcPr>
          <w:p w14:paraId="1ED0109F">
            <w:pPr>
              <w:pStyle w:val="12"/>
            </w:pPr>
            <w:r>
              <w:t>≥4次</w:t>
            </w:r>
          </w:p>
        </w:tc>
      </w:tr>
      <w:tr w14:paraId="40DCA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EB8B1"/>
        </w:tc>
        <w:tc>
          <w:tcPr>
            <w:tcW w:w="1276" w:type="dxa"/>
            <w:vAlign w:val="center"/>
          </w:tcPr>
          <w:p w14:paraId="0DC380CA">
            <w:pPr>
              <w:pStyle w:val="12"/>
            </w:pPr>
            <w:r>
              <w:t>数量指标</w:t>
            </w:r>
          </w:p>
        </w:tc>
        <w:tc>
          <w:tcPr>
            <w:tcW w:w="1332" w:type="dxa"/>
            <w:vAlign w:val="center"/>
          </w:tcPr>
          <w:p w14:paraId="2E3E4E70">
            <w:pPr>
              <w:pStyle w:val="12"/>
            </w:pPr>
            <w:r>
              <w:t>支撑科技项目、科技奖励等申报量</w:t>
            </w:r>
          </w:p>
        </w:tc>
        <w:tc>
          <w:tcPr>
            <w:tcW w:w="3430" w:type="dxa"/>
            <w:vAlign w:val="center"/>
          </w:tcPr>
          <w:p w14:paraId="30589612">
            <w:pPr>
              <w:pStyle w:val="12"/>
            </w:pPr>
            <w:r>
              <w:t>支撑科技项目、科技奖励等申报量</w:t>
            </w:r>
          </w:p>
        </w:tc>
        <w:tc>
          <w:tcPr>
            <w:tcW w:w="2551" w:type="dxa"/>
            <w:vAlign w:val="center"/>
          </w:tcPr>
          <w:p w14:paraId="006A343A">
            <w:pPr>
              <w:pStyle w:val="12"/>
            </w:pPr>
            <w:r>
              <w:t xml:space="preserve">≥5000项 </w:t>
            </w:r>
          </w:p>
        </w:tc>
      </w:tr>
      <w:tr w14:paraId="03FDD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137DE"/>
        </w:tc>
        <w:tc>
          <w:tcPr>
            <w:tcW w:w="1276" w:type="dxa"/>
            <w:vAlign w:val="center"/>
          </w:tcPr>
          <w:p w14:paraId="02450540">
            <w:pPr>
              <w:pStyle w:val="12"/>
            </w:pPr>
            <w:r>
              <w:t>数量指标</w:t>
            </w:r>
          </w:p>
        </w:tc>
        <w:tc>
          <w:tcPr>
            <w:tcW w:w="1332" w:type="dxa"/>
            <w:vAlign w:val="center"/>
          </w:tcPr>
          <w:p w14:paraId="6967A514">
            <w:pPr>
              <w:pStyle w:val="12"/>
            </w:pPr>
            <w:r>
              <w:t>互联网舆情监测报告</w:t>
            </w:r>
          </w:p>
        </w:tc>
        <w:tc>
          <w:tcPr>
            <w:tcW w:w="3430" w:type="dxa"/>
            <w:vAlign w:val="center"/>
          </w:tcPr>
          <w:p w14:paraId="79EA24B6">
            <w:pPr>
              <w:pStyle w:val="12"/>
            </w:pPr>
            <w:r>
              <w:t>互联网舆情监测报告</w:t>
            </w:r>
          </w:p>
        </w:tc>
        <w:tc>
          <w:tcPr>
            <w:tcW w:w="2551" w:type="dxa"/>
            <w:vAlign w:val="center"/>
          </w:tcPr>
          <w:p w14:paraId="244260DC">
            <w:pPr>
              <w:pStyle w:val="12"/>
            </w:pPr>
            <w:r>
              <w:t>≥18篇</w:t>
            </w:r>
          </w:p>
        </w:tc>
      </w:tr>
      <w:tr w14:paraId="1DF1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73264"/>
        </w:tc>
        <w:tc>
          <w:tcPr>
            <w:tcW w:w="1276" w:type="dxa"/>
            <w:vAlign w:val="center"/>
          </w:tcPr>
          <w:p w14:paraId="2FE7EFBF">
            <w:pPr>
              <w:pStyle w:val="12"/>
            </w:pPr>
            <w:r>
              <w:t>数量指标</w:t>
            </w:r>
          </w:p>
        </w:tc>
        <w:tc>
          <w:tcPr>
            <w:tcW w:w="1332" w:type="dxa"/>
            <w:vAlign w:val="center"/>
          </w:tcPr>
          <w:p w14:paraId="36EDB45E">
            <w:pPr>
              <w:pStyle w:val="12"/>
            </w:pPr>
            <w:r>
              <w:t>互联网舆情监测预警词</w:t>
            </w:r>
          </w:p>
        </w:tc>
        <w:tc>
          <w:tcPr>
            <w:tcW w:w="3430" w:type="dxa"/>
            <w:vAlign w:val="center"/>
          </w:tcPr>
          <w:p w14:paraId="37DCFEF7">
            <w:pPr>
              <w:pStyle w:val="12"/>
            </w:pPr>
            <w:r>
              <w:t>互联网舆情监测预警词</w:t>
            </w:r>
          </w:p>
        </w:tc>
        <w:tc>
          <w:tcPr>
            <w:tcW w:w="2551" w:type="dxa"/>
            <w:vAlign w:val="center"/>
          </w:tcPr>
          <w:p w14:paraId="1FB6CCF4">
            <w:pPr>
              <w:pStyle w:val="12"/>
            </w:pPr>
            <w:r>
              <w:t>≥200个</w:t>
            </w:r>
          </w:p>
        </w:tc>
      </w:tr>
      <w:tr w14:paraId="7556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51216"/>
        </w:tc>
        <w:tc>
          <w:tcPr>
            <w:tcW w:w="1276" w:type="dxa"/>
            <w:vAlign w:val="center"/>
          </w:tcPr>
          <w:p w14:paraId="3F300A9A">
            <w:pPr>
              <w:pStyle w:val="12"/>
            </w:pPr>
            <w:r>
              <w:t>质量指标</w:t>
            </w:r>
          </w:p>
        </w:tc>
        <w:tc>
          <w:tcPr>
            <w:tcW w:w="1332" w:type="dxa"/>
            <w:vAlign w:val="center"/>
          </w:tcPr>
          <w:p w14:paraId="0F4AC998">
            <w:pPr>
              <w:pStyle w:val="12"/>
            </w:pPr>
            <w:r>
              <w:t>市科技局OA办公系统及移动OA系统运行稳定率</w:t>
            </w:r>
          </w:p>
        </w:tc>
        <w:tc>
          <w:tcPr>
            <w:tcW w:w="3430" w:type="dxa"/>
            <w:vAlign w:val="center"/>
          </w:tcPr>
          <w:p w14:paraId="4B4AD744">
            <w:pPr>
              <w:pStyle w:val="12"/>
            </w:pPr>
            <w:r>
              <w:t>市科技局OA办公系统及移动OA系统运行稳定率</w:t>
            </w:r>
          </w:p>
        </w:tc>
        <w:tc>
          <w:tcPr>
            <w:tcW w:w="2551" w:type="dxa"/>
            <w:vAlign w:val="center"/>
          </w:tcPr>
          <w:p w14:paraId="410E3B16">
            <w:pPr>
              <w:pStyle w:val="12"/>
            </w:pPr>
            <w:r>
              <w:t>≥99%</w:t>
            </w:r>
          </w:p>
        </w:tc>
      </w:tr>
      <w:tr w14:paraId="41133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4ADFCE"/>
        </w:tc>
        <w:tc>
          <w:tcPr>
            <w:tcW w:w="1276" w:type="dxa"/>
            <w:vAlign w:val="center"/>
          </w:tcPr>
          <w:p w14:paraId="70AA2E14">
            <w:pPr>
              <w:pStyle w:val="12"/>
            </w:pPr>
            <w:r>
              <w:t>质量指标</w:t>
            </w:r>
          </w:p>
        </w:tc>
        <w:tc>
          <w:tcPr>
            <w:tcW w:w="1332" w:type="dxa"/>
            <w:vAlign w:val="center"/>
          </w:tcPr>
          <w:p w14:paraId="1B844D14">
            <w:pPr>
              <w:pStyle w:val="12"/>
            </w:pPr>
            <w:r>
              <w:t>科技管理系统安全运行稳定率</w:t>
            </w:r>
          </w:p>
        </w:tc>
        <w:tc>
          <w:tcPr>
            <w:tcW w:w="3430" w:type="dxa"/>
            <w:vAlign w:val="center"/>
          </w:tcPr>
          <w:p w14:paraId="7FD8892A">
            <w:pPr>
              <w:pStyle w:val="12"/>
            </w:pPr>
            <w:r>
              <w:t>科技管理系统安全运行稳定率</w:t>
            </w:r>
          </w:p>
        </w:tc>
        <w:tc>
          <w:tcPr>
            <w:tcW w:w="2551" w:type="dxa"/>
            <w:vAlign w:val="center"/>
          </w:tcPr>
          <w:p w14:paraId="689CB684">
            <w:pPr>
              <w:pStyle w:val="12"/>
            </w:pPr>
            <w:r>
              <w:t>≥99%</w:t>
            </w:r>
          </w:p>
        </w:tc>
      </w:tr>
      <w:tr w14:paraId="19C7F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BA870"/>
        </w:tc>
        <w:tc>
          <w:tcPr>
            <w:tcW w:w="1276" w:type="dxa"/>
            <w:vAlign w:val="center"/>
          </w:tcPr>
          <w:p w14:paraId="2A3AF218">
            <w:pPr>
              <w:pStyle w:val="12"/>
            </w:pPr>
            <w:r>
              <w:t>质量指标</w:t>
            </w:r>
          </w:p>
        </w:tc>
        <w:tc>
          <w:tcPr>
            <w:tcW w:w="1332" w:type="dxa"/>
            <w:vAlign w:val="center"/>
          </w:tcPr>
          <w:p w14:paraId="1ADB8332">
            <w:pPr>
              <w:pStyle w:val="12"/>
            </w:pPr>
            <w:r>
              <w:t>市科技局重大网络安全问题处置及时率</w:t>
            </w:r>
          </w:p>
        </w:tc>
        <w:tc>
          <w:tcPr>
            <w:tcW w:w="3430" w:type="dxa"/>
            <w:vAlign w:val="center"/>
          </w:tcPr>
          <w:p w14:paraId="699A1796">
            <w:pPr>
              <w:pStyle w:val="12"/>
            </w:pPr>
            <w:r>
              <w:t>市科技局重大网络安全问题处置及时率</w:t>
            </w:r>
          </w:p>
        </w:tc>
        <w:tc>
          <w:tcPr>
            <w:tcW w:w="2551" w:type="dxa"/>
            <w:vAlign w:val="center"/>
          </w:tcPr>
          <w:p w14:paraId="6C4C026F">
            <w:pPr>
              <w:pStyle w:val="12"/>
            </w:pPr>
            <w:r>
              <w:t>≥99%</w:t>
            </w:r>
          </w:p>
        </w:tc>
      </w:tr>
      <w:tr w14:paraId="61DC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1DD50"/>
        </w:tc>
        <w:tc>
          <w:tcPr>
            <w:tcW w:w="1276" w:type="dxa"/>
            <w:vAlign w:val="center"/>
          </w:tcPr>
          <w:p w14:paraId="4DA5D1E6">
            <w:pPr>
              <w:pStyle w:val="12"/>
            </w:pPr>
            <w:r>
              <w:t>质量指标</w:t>
            </w:r>
          </w:p>
        </w:tc>
        <w:tc>
          <w:tcPr>
            <w:tcW w:w="1332" w:type="dxa"/>
            <w:vAlign w:val="center"/>
          </w:tcPr>
          <w:p w14:paraId="7E622AC9">
            <w:pPr>
              <w:pStyle w:val="12"/>
            </w:pPr>
            <w:r>
              <w:t>市科技局网络安全高危漏洞整改率</w:t>
            </w:r>
          </w:p>
        </w:tc>
        <w:tc>
          <w:tcPr>
            <w:tcW w:w="3430" w:type="dxa"/>
            <w:vAlign w:val="center"/>
          </w:tcPr>
          <w:p w14:paraId="0D8F785B">
            <w:pPr>
              <w:pStyle w:val="12"/>
            </w:pPr>
            <w:r>
              <w:t>市科技局网络安全高危漏洞整改率</w:t>
            </w:r>
          </w:p>
        </w:tc>
        <w:tc>
          <w:tcPr>
            <w:tcW w:w="2551" w:type="dxa"/>
            <w:vAlign w:val="center"/>
          </w:tcPr>
          <w:p w14:paraId="4146E84F">
            <w:pPr>
              <w:pStyle w:val="12"/>
            </w:pPr>
            <w:r>
              <w:t>≥99%</w:t>
            </w:r>
          </w:p>
        </w:tc>
      </w:tr>
      <w:tr w14:paraId="0987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B302D"/>
        </w:tc>
        <w:tc>
          <w:tcPr>
            <w:tcW w:w="1276" w:type="dxa"/>
            <w:vAlign w:val="center"/>
          </w:tcPr>
          <w:p w14:paraId="7410C6AB">
            <w:pPr>
              <w:pStyle w:val="12"/>
            </w:pPr>
            <w:r>
              <w:t>时效指标</w:t>
            </w:r>
          </w:p>
        </w:tc>
        <w:tc>
          <w:tcPr>
            <w:tcW w:w="1332" w:type="dxa"/>
            <w:vAlign w:val="center"/>
          </w:tcPr>
          <w:p w14:paraId="50435E70">
            <w:pPr>
              <w:pStyle w:val="12"/>
            </w:pPr>
            <w:r>
              <w:t>专项工作完成时效</w:t>
            </w:r>
          </w:p>
        </w:tc>
        <w:tc>
          <w:tcPr>
            <w:tcW w:w="3430" w:type="dxa"/>
            <w:vAlign w:val="center"/>
          </w:tcPr>
          <w:p w14:paraId="378E18ED">
            <w:pPr>
              <w:pStyle w:val="12"/>
            </w:pPr>
            <w:r>
              <w:t>专项工作完成时效</w:t>
            </w:r>
          </w:p>
        </w:tc>
        <w:tc>
          <w:tcPr>
            <w:tcW w:w="2551" w:type="dxa"/>
            <w:vAlign w:val="center"/>
          </w:tcPr>
          <w:p w14:paraId="47244006">
            <w:pPr>
              <w:pStyle w:val="12"/>
            </w:pPr>
            <w:r>
              <w:t>2025年12月31日前完成</w:t>
            </w:r>
          </w:p>
        </w:tc>
      </w:tr>
      <w:tr w14:paraId="7571E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7F8E8"/>
        </w:tc>
        <w:tc>
          <w:tcPr>
            <w:tcW w:w="1276" w:type="dxa"/>
            <w:vAlign w:val="center"/>
          </w:tcPr>
          <w:p w14:paraId="1C8A6A68">
            <w:pPr>
              <w:pStyle w:val="12"/>
            </w:pPr>
            <w:r>
              <w:t>成本指标</w:t>
            </w:r>
          </w:p>
        </w:tc>
        <w:tc>
          <w:tcPr>
            <w:tcW w:w="1332" w:type="dxa"/>
            <w:vAlign w:val="center"/>
          </w:tcPr>
          <w:p w14:paraId="780B354C">
            <w:pPr>
              <w:pStyle w:val="12"/>
            </w:pPr>
            <w:r>
              <w:t xml:space="preserve"> 市科技局网络安全和网络科技环境运维费用</w:t>
            </w:r>
          </w:p>
        </w:tc>
        <w:tc>
          <w:tcPr>
            <w:tcW w:w="3430" w:type="dxa"/>
            <w:vAlign w:val="center"/>
          </w:tcPr>
          <w:p w14:paraId="056A42D1">
            <w:pPr>
              <w:pStyle w:val="12"/>
            </w:pPr>
            <w:r>
              <w:t xml:space="preserve"> 市科技局网络安全和网络科技环境运维费用</w:t>
            </w:r>
          </w:p>
        </w:tc>
        <w:tc>
          <w:tcPr>
            <w:tcW w:w="2551" w:type="dxa"/>
            <w:vAlign w:val="center"/>
          </w:tcPr>
          <w:p w14:paraId="488BF8A7">
            <w:pPr>
              <w:pStyle w:val="12"/>
            </w:pPr>
            <w:r>
              <w:t xml:space="preserve">≤493万元 </w:t>
            </w:r>
          </w:p>
        </w:tc>
      </w:tr>
      <w:tr w14:paraId="33C02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CF385">
            <w:pPr>
              <w:pStyle w:val="14"/>
            </w:pPr>
            <w:r>
              <w:t>效益指标</w:t>
            </w:r>
          </w:p>
        </w:tc>
        <w:tc>
          <w:tcPr>
            <w:tcW w:w="1276" w:type="dxa"/>
            <w:vAlign w:val="center"/>
          </w:tcPr>
          <w:p w14:paraId="727098BA">
            <w:pPr>
              <w:pStyle w:val="12"/>
            </w:pPr>
            <w:r>
              <w:t>社会效益指标</w:t>
            </w:r>
          </w:p>
        </w:tc>
        <w:tc>
          <w:tcPr>
            <w:tcW w:w="1332" w:type="dxa"/>
            <w:vAlign w:val="center"/>
          </w:tcPr>
          <w:p w14:paraId="18AC0AEC">
            <w:pPr>
              <w:pStyle w:val="12"/>
            </w:pPr>
            <w:r>
              <w:t>增强市科技局网络信息安全防护能力</w:t>
            </w:r>
          </w:p>
        </w:tc>
        <w:tc>
          <w:tcPr>
            <w:tcW w:w="3430" w:type="dxa"/>
            <w:vAlign w:val="center"/>
          </w:tcPr>
          <w:p w14:paraId="54D52430">
            <w:pPr>
              <w:pStyle w:val="12"/>
            </w:pPr>
            <w:r>
              <w:t>增强市科技局网络信息安全防护能力</w:t>
            </w:r>
          </w:p>
        </w:tc>
        <w:tc>
          <w:tcPr>
            <w:tcW w:w="2551" w:type="dxa"/>
            <w:vAlign w:val="center"/>
          </w:tcPr>
          <w:p w14:paraId="5518F238">
            <w:pPr>
              <w:pStyle w:val="12"/>
            </w:pPr>
            <w:r>
              <w:t>通过开展市科技局网络安全和网络科技环境运维工作，保障科技管理网络应用与服务环境软硬件更新，科技管理系统安全、稳定运行，增强市科技局网络信息安全防护能力。</w:t>
            </w:r>
          </w:p>
        </w:tc>
      </w:tr>
      <w:tr w14:paraId="26D4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217D9">
            <w:pPr>
              <w:pStyle w:val="14"/>
            </w:pPr>
            <w:r>
              <w:t>满意度指标</w:t>
            </w:r>
          </w:p>
        </w:tc>
        <w:tc>
          <w:tcPr>
            <w:tcW w:w="1276" w:type="dxa"/>
            <w:vAlign w:val="center"/>
          </w:tcPr>
          <w:p w14:paraId="75D9D931">
            <w:pPr>
              <w:pStyle w:val="12"/>
            </w:pPr>
            <w:r>
              <w:t>服务对象满意度指标</w:t>
            </w:r>
          </w:p>
        </w:tc>
        <w:tc>
          <w:tcPr>
            <w:tcW w:w="1332" w:type="dxa"/>
            <w:vAlign w:val="center"/>
          </w:tcPr>
          <w:p w14:paraId="52EA542A">
            <w:pPr>
              <w:pStyle w:val="12"/>
            </w:pPr>
            <w:r>
              <w:t>系统使用人员满意度</w:t>
            </w:r>
          </w:p>
        </w:tc>
        <w:tc>
          <w:tcPr>
            <w:tcW w:w="3430" w:type="dxa"/>
            <w:vAlign w:val="center"/>
          </w:tcPr>
          <w:p w14:paraId="39098A99">
            <w:pPr>
              <w:pStyle w:val="12"/>
            </w:pPr>
            <w:r>
              <w:t>系统使用人员满意度</w:t>
            </w:r>
          </w:p>
        </w:tc>
        <w:tc>
          <w:tcPr>
            <w:tcW w:w="2551" w:type="dxa"/>
            <w:vAlign w:val="center"/>
          </w:tcPr>
          <w:p w14:paraId="60F17543">
            <w:pPr>
              <w:pStyle w:val="12"/>
            </w:pPr>
            <w:r>
              <w:t>≥99%</w:t>
            </w:r>
          </w:p>
        </w:tc>
      </w:tr>
    </w:tbl>
    <w:p w14:paraId="5D58B922">
      <w:pPr>
        <w:sectPr>
          <w:pgSz w:w="11900" w:h="16840"/>
          <w:pgMar w:top="1984" w:right="1304" w:bottom="1134" w:left="1304" w:header="720" w:footer="720" w:gutter="0"/>
          <w:cols w:space="720" w:num="1"/>
        </w:sectPr>
      </w:pPr>
    </w:p>
    <w:p w14:paraId="27266CF1">
      <w:pPr>
        <w:jc w:val="center"/>
      </w:pPr>
    </w:p>
    <w:p w14:paraId="27C2E0D0">
      <w:pPr>
        <w:ind w:firstLine="560"/>
        <w:outlineLvl w:val="3"/>
      </w:pPr>
      <w:bookmarkStart w:id="1" w:name="_Toc_4_4_0000000075"/>
      <w:r>
        <w:rPr>
          <w:rFonts w:ascii="方正仿宋_GBK" w:hAnsi="方正仿宋_GBK" w:eastAsia="方正仿宋_GBK" w:cs="方正仿宋_GBK"/>
          <w:sz w:val="28"/>
        </w:rPr>
        <w:t>2.2025年科技审计与抽查监督工作绩效目标表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A99E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185C18">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691BBD78">
            <w:pPr>
              <w:pStyle w:val="10"/>
            </w:pPr>
            <w:r>
              <w:t>单位：万元</w:t>
            </w:r>
          </w:p>
        </w:tc>
      </w:tr>
      <w:tr w14:paraId="251D9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8944C">
            <w:pPr>
              <w:pStyle w:val="13"/>
            </w:pPr>
            <w:r>
              <w:t>项目名称</w:t>
            </w:r>
          </w:p>
        </w:tc>
        <w:tc>
          <w:tcPr>
            <w:tcW w:w="8589" w:type="dxa"/>
            <w:gridSpan w:val="6"/>
            <w:vAlign w:val="center"/>
          </w:tcPr>
          <w:p w14:paraId="5F0126EE">
            <w:pPr>
              <w:pStyle w:val="12"/>
            </w:pPr>
            <w:r>
              <w:t>2025年科技审计与抽查监督工作</w:t>
            </w:r>
          </w:p>
        </w:tc>
      </w:tr>
      <w:tr w14:paraId="4E7206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A1375">
            <w:pPr>
              <w:pStyle w:val="13"/>
            </w:pPr>
            <w:r>
              <w:t>预算规模及资金用途</w:t>
            </w:r>
          </w:p>
        </w:tc>
        <w:tc>
          <w:tcPr>
            <w:tcW w:w="1276" w:type="dxa"/>
            <w:vAlign w:val="center"/>
          </w:tcPr>
          <w:p w14:paraId="64D9CF65">
            <w:pPr>
              <w:pStyle w:val="13"/>
            </w:pPr>
            <w:r>
              <w:t>预算数</w:t>
            </w:r>
          </w:p>
        </w:tc>
        <w:tc>
          <w:tcPr>
            <w:tcW w:w="1332" w:type="dxa"/>
            <w:vAlign w:val="center"/>
          </w:tcPr>
          <w:p w14:paraId="73E6301A">
            <w:pPr>
              <w:pStyle w:val="12"/>
            </w:pPr>
            <w:r>
              <w:t>27.00</w:t>
            </w:r>
          </w:p>
        </w:tc>
        <w:tc>
          <w:tcPr>
            <w:tcW w:w="1587" w:type="dxa"/>
            <w:vAlign w:val="center"/>
          </w:tcPr>
          <w:p w14:paraId="55E4F083">
            <w:pPr>
              <w:pStyle w:val="13"/>
            </w:pPr>
            <w:r>
              <w:t>其中：财政    资金</w:t>
            </w:r>
          </w:p>
        </w:tc>
        <w:tc>
          <w:tcPr>
            <w:tcW w:w="1843" w:type="dxa"/>
            <w:vAlign w:val="center"/>
          </w:tcPr>
          <w:p w14:paraId="50E5A89D">
            <w:pPr>
              <w:pStyle w:val="12"/>
            </w:pPr>
            <w:r>
              <w:t>27.00</w:t>
            </w:r>
          </w:p>
        </w:tc>
        <w:tc>
          <w:tcPr>
            <w:tcW w:w="1276" w:type="dxa"/>
            <w:vAlign w:val="center"/>
          </w:tcPr>
          <w:p w14:paraId="7C836BBD">
            <w:pPr>
              <w:pStyle w:val="13"/>
            </w:pPr>
            <w:r>
              <w:t>其他资金</w:t>
            </w:r>
          </w:p>
        </w:tc>
        <w:tc>
          <w:tcPr>
            <w:tcW w:w="1276" w:type="dxa"/>
            <w:vAlign w:val="center"/>
          </w:tcPr>
          <w:p w14:paraId="78C81DDA">
            <w:pPr>
              <w:pStyle w:val="12"/>
            </w:pPr>
          </w:p>
        </w:tc>
      </w:tr>
      <w:tr w14:paraId="1F69C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21FC19"/>
        </w:tc>
        <w:tc>
          <w:tcPr>
            <w:tcW w:w="8589" w:type="dxa"/>
            <w:gridSpan w:val="6"/>
            <w:vAlign w:val="center"/>
          </w:tcPr>
          <w:p w14:paraId="2FD1DC7C">
            <w:pPr>
              <w:pStyle w:val="12"/>
            </w:pPr>
            <w:r>
              <w:t>（1）参照《关于加强和改进国家重点研发计划项目（课题）结题审计相关工作的通知》（国科资函〔2021〕13号）关于主动开展结题审计服务质量随机抽查和专项检查的相关要求，以及《关于优化科研管理提升科研绩效若干措施》（津政发〔2018〕27号）关于加大对会计师事务所的培训和指导力度，提升审计服务质量的要求，依据天津市科技计划项目管理、资金管理、验收管理相关政策，对会计师事务所出具的结题审计报告进行抽查监督及政策培训。强化对市科技局直属事业单位的审计监督，开展内部审计。</w:t>
            </w:r>
          </w:p>
          <w:p w14:paraId="6CC60991">
            <w:pPr>
              <w:pStyle w:val="12"/>
            </w:pPr>
            <w:r>
              <w:t>（2）为更好发挥抽查监督工作强执行、促规范和防风险作用，推动形成守规矩、重绩效、讲诚信的良好科研风气，按照相关文件要求，总结借鉴科技部、有关省市及我市科技计划项目抽查经验做法，开展2025年度科技计划项目抽查监督工作。抽查监督主要采取随机抽查的方式，形成年度项目抽查监督清单。经局领导审阅同意后，组建专家组，通过实地检查、集中审查等方式对科技计划项目实施抽查监督。抽查监督重点内容包括：科技计划项目执行情况、科技计划项目管理情况、科研诚信建设管理情况以及其他重点情况。</w:t>
            </w:r>
          </w:p>
        </w:tc>
      </w:tr>
      <w:tr w14:paraId="0DEC0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B1CC0">
            <w:pPr>
              <w:pStyle w:val="13"/>
            </w:pPr>
            <w:r>
              <w:t>绩效目标</w:t>
            </w:r>
          </w:p>
        </w:tc>
        <w:tc>
          <w:tcPr>
            <w:tcW w:w="8589" w:type="dxa"/>
            <w:gridSpan w:val="6"/>
            <w:vAlign w:val="center"/>
          </w:tcPr>
          <w:p w14:paraId="189BF1A2">
            <w:pPr>
              <w:pStyle w:val="12"/>
            </w:pPr>
            <w:r>
              <w:t>1.(1)进一步规范天津市财政科研项目结题审计工作，加强对开展结题审计业务会计师事务所的管理，提高结题审计工作质量，建立健全监督机制，形成对会计师事务所的有效监督。强化对市科技局及直属事业单位的内部审计监督，促进完善治理。(2) 以“强执行、促规范、防风险”为目标，建立完善科技计划项目抽查监督工作机制，通过重点抽查与随机抽查相结合的方式，强化项目监督的“再监督”，进一步加强科技计划项目风险预警和排查，压实计划项目组织、实施、管理等各方责任，有效防范和化解项目实施、资金使用、科研诚信等方面风险，推动形成守规矩、重绩效、讲诚信的良好科研风气。</w:t>
            </w:r>
          </w:p>
        </w:tc>
      </w:tr>
    </w:tbl>
    <w:p w14:paraId="1C56AF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E78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0CD9D">
            <w:pPr>
              <w:pStyle w:val="13"/>
            </w:pPr>
            <w:r>
              <w:t>一级指标</w:t>
            </w:r>
          </w:p>
        </w:tc>
        <w:tc>
          <w:tcPr>
            <w:tcW w:w="1276" w:type="dxa"/>
            <w:vAlign w:val="center"/>
          </w:tcPr>
          <w:p w14:paraId="15DA8CDE">
            <w:pPr>
              <w:pStyle w:val="13"/>
            </w:pPr>
            <w:r>
              <w:t>二级指标</w:t>
            </w:r>
          </w:p>
        </w:tc>
        <w:tc>
          <w:tcPr>
            <w:tcW w:w="1332" w:type="dxa"/>
            <w:vAlign w:val="center"/>
          </w:tcPr>
          <w:p w14:paraId="66CBDAF8">
            <w:pPr>
              <w:pStyle w:val="13"/>
            </w:pPr>
            <w:r>
              <w:t>三级指标</w:t>
            </w:r>
          </w:p>
        </w:tc>
        <w:tc>
          <w:tcPr>
            <w:tcW w:w="3430" w:type="dxa"/>
            <w:vAlign w:val="center"/>
          </w:tcPr>
          <w:p w14:paraId="2914C786">
            <w:pPr>
              <w:pStyle w:val="13"/>
            </w:pPr>
            <w:r>
              <w:t>绩效指标描述</w:t>
            </w:r>
          </w:p>
        </w:tc>
        <w:tc>
          <w:tcPr>
            <w:tcW w:w="2551" w:type="dxa"/>
            <w:vAlign w:val="center"/>
          </w:tcPr>
          <w:p w14:paraId="21D4D171">
            <w:pPr>
              <w:pStyle w:val="13"/>
            </w:pPr>
            <w:r>
              <w:t>指标值</w:t>
            </w:r>
          </w:p>
        </w:tc>
      </w:tr>
      <w:tr w14:paraId="352D1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D448D5">
            <w:pPr>
              <w:pStyle w:val="14"/>
            </w:pPr>
            <w:r>
              <w:t>产出指标</w:t>
            </w:r>
          </w:p>
        </w:tc>
        <w:tc>
          <w:tcPr>
            <w:tcW w:w="1276" w:type="dxa"/>
            <w:vAlign w:val="center"/>
          </w:tcPr>
          <w:p w14:paraId="59795035">
            <w:pPr>
              <w:pStyle w:val="12"/>
            </w:pPr>
            <w:r>
              <w:t>数量指标</w:t>
            </w:r>
          </w:p>
        </w:tc>
        <w:tc>
          <w:tcPr>
            <w:tcW w:w="1332" w:type="dxa"/>
            <w:vAlign w:val="center"/>
          </w:tcPr>
          <w:p w14:paraId="544E31E0">
            <w:pPr>
              <w:pStyle w:val="12"/>
            </w:pPr>
            <w:r>
              <w:t>检查会计师事务所</w:t>
            </w:r>
          </w:p>
        </w:tc>
        <w:tc>
          <w:tcPr>
            <w:tcW w:w="3430" w:type="dxa"/>
            <w:vAlign w:val="center"/>
          </w:tcPr>
          <w:p w14:paraId="5344BCFE">
            <w:pPr>
              <w:pStyle w:val="12"/>
            </w:pPr>
            <w:r>
              <w:t>检查会计师事务所</w:t>
            </w:r>
          </w:p>
        </w:tc>
        <w:tc>
          <w:tcPr>
            <w:tcW w:w="2551" w:type="dxa"/>
            <w:vAlign w:val="center"/>
          </w:tcPr>
          <w:p w14:paraId="032A6A4E">
            <w:pPr>
              <w:pStyle w:val="12"/>
            </w:pPr>
            <w:r>
              <w:t>≥20项</w:t>
            </w:r>
          </w:p>
        </w:tc>
      </w:tr>
      <w:tr w14:paraId="320B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7DB25"/>
        </w:tc>
        <w:tc>
          <w:tcPr>
            <w:tcW w:w="1276" w:type="dxa"/>
            <w:vAlign w:val="center"/>
          </w:tcPr>
          <w:p w14:paraId="00E73809">
            <w:pPr>
              <w:pStyle w:val="12"/>
            </w:pPr>
            <w:r>
              <w:t>数量指标</w:t>
            </w:r>
          </w:p>
        </w:tc>
        <w:tc>
          <w:tcPr>
            <w:tcW w:w="1332" w:type="dxa"/>
            <w:vAlign w:val="center"/>
          </w:tcPr>
          <w:p w14:paraId="79FAA0CE">
            <w:pPr>
              <w:pStyle w:val="12"/>
            </w:pPr>
            <w:r>
              <w:t>随机抽查项目数</w:t>
            </w:r>
          </w:p>
        </w:tc>
        <w:tc>
          <w:tcPr>
            <w:tcW w:w="3430" w:type="dxa"/>
            <w:vAlign w:val="center"/>
          </w:tcPr>
          <w:p w14:paraId="63659C1B">
            <w:pPr>
              <w:pStyle w:val="12"/>
            </w:pPr>
            <w:r>
              <w:t>随机抽查项目数</w:t>
            </w:r>
          </w:p>
        </w:tc>
        <w:tc>
          <w:tcPr>
            <w:tcW w:w="2551" w:type="dxa"/>
            <w:vAlign w:val="center"/>
          </w:tcPr>
          <w:p w14:paraId="647A8518">
            <w:pPr>
              <w:pStyle w:val="12"/>
            </w:pPr>
            <w:r>
              <w:t>≥30项</w:t>
            </w:r>
          </w:p>
        </w:tc>
      </w:tr>
      <w:tr w14:paraId="2FA3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F520F"/>
        </w:tc>
        <w:tc>
          <w:tcPr>
            <w:tcW w:w="1276" w:type="dxa"/>
            <w:vAlign w:val="center"/>
          </w:tcPr>
          <w:p w14:paraId="35C655CF">
            <w:pPr>
              <w:pStyle w:val="12"/>
            </w:pPr>
            <w:r>
              <w:t>数量指标</w:t>
            </w:r>
          </w:p>
        </w:tc>
        <w:tc>
          <w:tcPr>
            <w:tcW w:w="1332" w:type="dxa"/>
            <w:vAlign w:val="center"/>
          </w:tcPr>
          <w:p w14:paraId="32298ACE">
            <w:pPr>
              <w:pStyle w:val="12"/>
            </w:pPr>
            <w:r>
              <w:t>开展内部审计工作</w:t>
            </w:r>
          </w:p>
        </w:tc>
        <w:tc>
          <w:tcPr>
            <w:tcW w:w="3430" w:type="dxa"/>
            <w:vAlign w:val="center"/>
          </w:tcPr>
          <w:p w14:paraId="2B857BE6">
            <w:pPr>
              <w:pStyle w:val="12"/>
            </w:pPr>
            <w:r>
              <w:t>开展内部审计工作</w:t>
            </w:r>
          </w:p>
        </w:tc>
        <w:tc>
          <w:tcPr>
            <w:tcW w:w="2551" w:type="dxa"/>
            <w:vAlign w:val="center"/>
          </w:tcPr>
          <w:p w14:paraId="3BFC2DBF">
            <w:pPr>
              <w:pStyle w:val="12"/>
            </w:pPr>
            <w:r>
              <w:t>≥1项</w:t>
            </w:r>
          </w:p>
        </w:tc>
      </w:tr>
      <w:tr w14:paraId="4C6B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DAD7A"/>
        </w:tc>
        <w:tc>
          <w:tcPr>
            <w:tcW w:w="1276" w:type="dxa"/>
            <w:vAlign w:val="center"/>
          </w:tcPr>
          <w:p w14:paraId="3DA3C39C">
            <w:pPr>
              <w:pStyle w:val="12"/>
            </w:pPr>
            <w:r>
              <w:t>质量指标</w:t>
            </w:r>
          </w:p>
        </w:tc>
        <w:tc>
          <w:tcPr>
            <w:tcW w:w="1332" w:type="dxa"/>
            <w:vAlign w:val="center"/>
          </w:tcPr>
          <w:p w14:paraId="7789DBB7">
            <w:pPr>
              <w:pStyle w:val="12"/>
            </w:pPr>
            <w:r>
              <w:t xml:space="preserve">检查情况反馈材料 </w:t>
            </w:r>
          </w:p>
        </w:tc>
        <w:tc>
          <w:tcPr>
            <w:tcW w:w="3430" w:type="dxa"/>
            <w:vAlign w:val="center"/>
          </w:tcPr>
          <w:p w14:paraId="0558D5F2">
            <w:pPr>
              <w:pStyle w:val="12"/>
            </w:pPr>
            <w:r>
              <w:t xml:space="preserve">检查情况反馈材料 </w:t>
            </w:r>
          </w:p>
        </w:tc>
        <w:tc>
          <w:tcPr>
            <w:tcW w:w="2551" w:type="dxa"/>
            <w:vAlign w:val="center"/>
          </w:tcPr>
          <w:p w14:paraId="7F168152">
            <w:pPr>
              <w:pStyle w:val="12"/>
            </w:pPr>
            <w:r>
              <w:t>≥30份</w:t>
            </w:r>
          </w:p>
        </w:tc>
      </w:tr>
      <w:tr w14:paraId="13C0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129B5"/>
        </w:tc>
        <w:tc>
          <w:tcPr>
            <w:tcW w:w="1276" w:type="dxa"/>
            <w:vAlign w:val="center"/>
          </w:tcPr>
          <w:p w14:paraId="045AA789">
            <w:pPr>
              <w:pStyle w:val="12"/>
            </w:pPr>
            <w:r>
              <w:t>质量指标</w:t>
            </w:r>
          </w:p>
        </w:tc>
        <w:tc>
          <w:tcPr>
            <w:tcW w:w="1332" w:type="dxa"/>
            <w:vAlign w:val="center"/>
          </w:tcPr>
          <w:p w14:paraId="683DDFDD">
            <w:pPr>
              <w:pStyle w:val="12"/>
            </w:pPr>
            <w:r>
              <w:t>开展结题审计政策培训</w:t>
            </w:r>
          </w:p>
        </w:tc>
        <w:tc>
          <w:tcPr>
            <w:tcW w:w="3430" w:type="dxa"/>
            <w:vAlign w:val="center"/>
          </w:tcPr>
          <w:p w14:paraId="2A94BF00">
            <w:pPr>
              <w:pStyle w:val="12"/>
            </w:pPr>
            <w:r>
              <w:t>开展结题审计政策培训</w:t>
            </w:r>
          </w:p>
        </w:tc>
        <w:tc>
          <w:tcPr>
            <w:tcW w:w="2551" w:type="dxa"/>
            <w:vAlign w:val="center"/>
          </w:tcPr>
          <w:p w14:paraId="77C40DE7">
            <w:pPr>
              <w:pStyle w:val="12"/>
            </w:pPr>
            <w:r>
              <w:t>3次</w:t>
            </w:r>
          </w:p>
        </w:tc>
      </w:tr>
      <w:tr w14:paraId="481B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3C19A5"/>
        </w:tc>
        <w:tc>
          <w:tcPr>
            <w:tcW w:w="1276" w:type="dxa"/>
            <w:vAlign w:val="center"/>
          </w:tcPr>
          <w:p w14:paraId="63300D95">
            <w:pPr>
              <w:pStyle w:val="12"/>
            </w:pPr>
            <w:r>
              <w:t>时效指标</w:t>
            </w:r>
          </w:p>
        </w:tc>
        <w:tc>
          <w:tcPr>
            <w:tcW w:w="1332" w:type="dxa"/>
            <w:vAlign w:val="center"/>
          </w:tcPr>
          <w:p w14:paraId="50D78DC8">
            <w:pPr>
              <w:pStyle w:val="12"/>
            </w:pPr>
            <w:r>
              <w:t>完成时间</w:t>
            </w:r>
          </w:p>
        </w:tc>
        <w:tc>
          <w:tcPr>
            <w:tcW w:w="3430" w:type="dxa"/>
            <w:vAlign w:val="center"/>
          </w:tcPr>
          <w:p w14:paraId="687B9DEB">
            <w:pPr>
              <w:pStyle w:val="12"/>
            </w:pPr>
            <w:r>
              <w:t>完成时间</w:t>
            </w:r>
          </w:p>
        </w:tc>
        <w:tc>
          <w:tcPr>
            <w:tcW w:w="2551" w:type="dxa"/>
            <w:vAlign w:val="center"/>
          </w:tcPr>
          <w:p w14:paraId="575E0526">
            <w:pPr>
              <w:pStyle w:val="12"/>
            </w:pPr>
            <w:r>
              <w:t>2025年12月前完成</w:t>
            </w:r>
          </w:p>
        </w:tc>
      </w:tr>
      <w:tr w14:paraId="6996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7FEB4"/>
        </w:tc>
        <w:tc>
          <w:tcPr>
            <w:tcW w:w="1276" w:type="dxa"/>
            <w:vAlign w:val="center"/>
          </w:tcPr>
          <w:p w14:paraId="67B3844D">
            <w:pPr>
              <w:pStyle w:val="12"/>
            </w:pPr>
            <w:r>
              <w:t>成本指标</w:t>
            </w:r>
          </w:p>
        </w:tc>
        <w:tc>
          <w:tcPr>
            <w:tcW w:w="1332" w:type="dxa"/>
            <w:vAlign w:val="center"/>
          </w:tcPr>
          <w:p w14:paraId="352C0DD0">
            <w:pPr>
              <w:pStyle w:val="12"/>
            </w:pPr>
            <w:r>
              <w:t>成本</w:t>
            </w:r>
          </w:p>
        </w:tc>
        <w:tc>
          <w:tcPr>
            <w:tcW w:w="3430" w:type="dxa"/>
            <w:vAlign w:val="center"/>
          </w:tcPr>
          <w:p w14:paraId="7A625E51">
            <w:pPr>
              <w:pStyle w:val="12"/>
            </w:pPr>
            <w:r>
              <w:t>成本</w:t>
            </w:r>
          </w:p>
        </w:tc>
        <w:tc>
          <w:tcPr>
            <w:tcW w:w="2551" w:type="dxa"/>
            <w:vAlign w:val="center"/>
          </w:tcPr>
          <w:p w14:paraId="659FD4FE">
            <w:pPr>
              <w:pStyle w:val="12"/>
            </w:pPr>
            <w:r>
              <w:t>≤27万元</w:t>
            </w:r>
          </w:p>
        </w:tc>
      </w:tr>
      <w:tr w14:paraId="3C830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EB0A5">
            <w:pPr>
              <w:pStyle w:val="14"/>
            </w:pPr>
            <w:r>
              <w:t>效益指标</w:t>
            </w:r>
          </w:p>
        </w:tc>
        <w:tc>
          <w:tcPr>
            <w:tcW w:w="1276" w:type="dxa"/>
            <w:vAlign w:val="center"/>
          </w:tcPr>
          <w:p w14:paraId="69F9BDAB">
            <w:pPr>
              <w:pStyle w:val="12"/>
            </w:pPr>
            <w:r>
              <w:t>社会效益指标</w:t>
            </w:r>
          </w:p>
        </w:tc>
        <w:tc>
          <w:tcPr>
            <w:tcW w:w="1332" w:type="dxa"/>
            <w:vAlign w:val="center"/>
          </w:tcPr>
          <w:p w14:paraId="0B61353A">
            <w:pPr>
              <w:pStyle w:val="12"/>
            </w:pPr>
            <w:r>
              <w:t>专项工作报告</w:t>
            </w:r>
          </w:p>
        </w:tc>
        <w:tc>
          <w:tcPr>
            <w:tcW w:w="3430" w:type="dxa"/>
            <w:vAlign w:val="center"/>
          </w:tcPr>
          <w:p w14:paraId="454C02E7">
            <w:pPr>
              <w:pStyle w:val="12"/>
            </w:pPr>
            <w:r>
              <w:t>专项工作报告</w:t>
            </w:r>
          </w:p>
        </w:tc>
        <w:tc>
          <w:tcPr>
            <w:tcW w:w="2551" w:type="dxa"/>
            <w:vAlign w:val="center"/>
          </w:tcPr>
          <w:p w14:paraId="3809113C">
            <w:pPr>
              <w:pStyle w:val="12"/>
            </w:pPr>
            <w:r>
              <w:t>2项</w:t>
            </w:r>
          </w:p>
        </w:tc>
      </w:tr>
      <w:tr w14:paraId="1997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310758">
            <w:pPr>
              <w:pStyle w:val="14"/>
            </w:pPr>
            <w:r>
              <w:t>满意度指标</w:t>
            </w:r>
          </w:p>
        </w:tc>
        <w:tc>
          <w:tcPr>
            <w:tcW w:w="1276" w:type="dxa"/>
            <w:vAlign w:val="center"/>
          </w:tcPr>
          <w:p w14:paraId="64F3329B">
            <w:pPr>
              <w:pStyle w:val="12"/>
            </w:pPr>
            <w:r>
              <w:t>服务对象满意度指标</w:t>
            </w:r>
          </w:p>
        </w:tc>
        <w:tc>
          <w:tcPr>
            <w:tcW w:w="1332" w:type="dxa"/>
            <w:vAlign w:val="center"/>
          </w:tcPr>
          <w:p w14:paraId="5DABCE95">
            <w:pPr>
              <w:pStyle w:val="12"/>
            </w:pPr>
            <w:r>
              <w:t>被检查单位满意度</w:t>
            </w:r>
          </w:p>
        </w:tc>
        <w:tc>
          <w:tcPr>
            <w:tcW w:w="3430" w:type="dxa"/>
            <w:vAlign w:val="center"/>
          </w:tcPr>
          <w:p w14:paraId="027AB3B1">
            <w:pPr>
              <w:pStyle w:val="12"/>
            </w:pPr>
            <w:r>
              <w:t>被检查单位满意度</w:t>
            </w:r>
          </w:p>
        </w:tc>
        <w:tc>
          <w:tcPr>
            <w:tcW w:w="2551" w:type="dxa"/>
            <w:vAlign w:val="center"/>
          </w:tcPr>
          <w:p w14:paraId="71EA02F9">
            <w:pPr>
              <w:pStyle w:val="12"/>
            </w:pPr>
            <w:r>
              <w:t>≥90%</w:t>
            </w:r>
          </w:p>
        </w:tc>
      </w:tr>
    </w:tbl>
    <w:p w14:paraId="2AE19145">
      <w:pPr>
        <w:sectPr>
          <w:pgSz w:w="11900" w:h="16840"/>
          <w:pgMar w:top="1984" w:right="1304" w:bottom="1134" w:left="1304" w:header="720" w:footer="720" w:gutter="0"/>
          <w:cols w:space="720" w:num="1"/>
        </w:sectPr>
      </w:pPr>
    </w:p>
    <w:p w14:paraId="1D59755C">
      <w:pPr>
        <w:jc w:val="center"/>
      </w:pPr>
    </w:p>
    <w:p w14:paraId="0E82E05A">
      <w:pPr>
        <w:ind w:firstLine="560"/>
        <w:outlineLvl w:val="3"/>
      </w:pPr>
      <w:bookmarkStart w:id="2" w:name="_Toc_4_4_0000000076"/>
      <w:r>
        <w:rPr>
          <w:rFonts w:ascii="方正仿宋_GBK" w:hAnsi="方正仿宋_GBK" w:eastAsia="方正仿宋_GBK" w:cs="方正仿宋_GBK"/>
          <w:sz w:val="28"/>
        </w:rPr>
        <w:t>3.大仪共享管理服务工作经费绩效目标表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3D96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54EC97">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3A244F20">
            <w:pPr>
              <w:pStyle w:val="10"/>
            </w:pPr>
            <w:r>
              <w:t>单位：万元</w:t>
            </w:r>
          </w:p>
        </w:tc>
      </w:tr>
      <w:tr w14:paraId="6098CA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8E270">
            <w:pPr>
              <w:pStyle w:val="13"/>
            </w:pPr>
            <w:r>
              <w:t>项目名称</w:t>
            </w:r>
          </w:p>
        </w:tc>
        <w:tc>
          <w:tcPr>
            <w:tcW w:w="8589" w:type="dxa"/>
            <w:gridSpan w:val="6"/>
            <w:vAlign w:val="center"/>
          </w:tcPr>
          <w:p w14:paraId="46488B6F">
            <w:pPr>
              <w:pStyle w:val="12"/>
            </w:pPr>
            <w:r>
              <w:t>大仪共享管理服务工作经费</w:t>
            </w:r>
          </w:p>
        </w:tc>
      </w:tr>
      <w:tr w14:paraId="6A08B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D5055">
            <w:pPr>
              <w:pStyle w:val="13"/>
            </w:pPr>
            <w:r>
              <w:t>预算规模及资金用途</w:t>
            </w:r>
          </w:p>
        </w:tc>
        <w:tc>
          <w:tcPr>
            <w:tcW w:w="1276" w:type="dxa"/>
            <w:vAlign w:val="center"/>
          </w:tcPr>
          <w:p w14:paraId="469CAD0F">
            <w:pPr>
              <w:pStyle w:val="13"/>
            </w:pPr>
            <w:r>
              <w:t>预算数</w:t>
            </w:r>
          </w:p>
        </w:tc>
        <w:tc>
          <w:tcPr>
            <w:tcW w:w="1332" w:type="dxa"/>
            <w:vAlign w:val="center"/>
          </w:tcPr>
          <w:p w14:paraId="0CFD857F">
            <w:pPr>
              <w:pStyle w:val="12"/>
            </w:pPr>
            <w:r>
              <w:t>20.00</w:t>
            </w:r>
          </w:p>
        </w:tc>
        <w:tc>
          <w:tcPr>
            <w:tcW w:w="1587" w:type="dxa"/>
            <w:vAlign w:val="center"/>
          </w:tcPr>
          <w:p w14:paraId="0D0990FC">
            <w:pPr>
              <w:pStyle w:val="13"/>
            </w:pPr>
            <w:r>
              <w:t>其中：财政    资金</w:t>
            </w:r>
          </w:p>
        </w:tc>
        <w:tc>
          <w:tcPr>
            <w:tcW w:w="1843" w:type="dxa"/>
            <w:vAlign w:val="center"/>
          </w:tcPr>
          <w:p w14:paraId="1912512A">
            <w:pPr>
              <w:pStyle w:val="12"/>
            </w:pPr>
            <w:r>
              <w:t>20.00</w:t>
            </w:r>
          </w:p>
        </w:tc>
        <w:tc>
          <w:tcPr>
            <w:tcW w:w="1276" w:type="dxa"/>
            <w:vAlign w:val="center"/>
          </w:tcPr>
          <w:p w14:paraId="7DCFC51F">
            <w:pPr>
              <w:pStyle w:val="13"/>
            </w:pPr>
            <w:r>
              <w:t>其他资金</w:t>
            </w:r>
          </w:p>
        </w:tc>
        <w:tc>
          <w:tcPr>
            <w:tcW w:w="1276" w:type="dxa"/>
            <w:vAlign w:val="center"/>
          </w:tcPr>
          <w:p w14:paraId="1F9A8087">
            <w:pPr>
              <w:pStyle w:val="12"/>
            </w:pPr>
          </w:p>
        </w:tc>
      </w:tr>
      <w:tr w14:paraId="79622D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DEA211"/>
        </w:tc>
        <w:tc>
          <w:tcPr>
            <w:tcW w:w="8589" w:type="dxa"/>
            <w:gridSpan w:val="6"/>
            <w:vAlign w:val="center"/>
          </w:tcPr>
          <w:p w14:paraId="1F2127D7">
            <w:pPr>
              <w:pStyle w:val="12"/>
            </w:pPr>
            <w:r>
              <w:t>大仪共享管理服务</w:t>
            </w:r>
          </w:p>
        </w:tc>
      </w:tr>
      <w:tr w14:paraId="51E99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A86A03">
            <w:pPr>
              <w:pStyle w:val="13"/>
            </w:pPr>
            <w:r>
              <w:t>绩效目标</w:t>
            </w:r>
          </w:p>
        </w:tc>
        <w:tc>
          <w:tcPr>
            <w:tcW w:w="8589" w:type="dxa"/>
            <w:gridSpan w:val="6"/>
            <w:vAlign w:val="center"/>
          </w:tcPr>
          <w:p w14:paraId="743C059B">
            <w:pPr>
              <w:pStyle w:val="12"/>
            </w:pPr>
            <w:r>
              <w:t>1.2025年度新增共享大型科研仪器不少于200台套，仪器共享服务总机时不少于30万机时，服务企业不少于5000家次。</w:t>
            </w:r>
          </w:p>
        </w:tc>
      </w:tr>
    </w:tbl>
    <w:p w14:paraId="3DB8CD2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DFC1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BC64D">
            <w:pPr>
              <w:pStyle w:val="13"/>
            </w:pPr>
            <w:r>
              <w:t>一级指标</w:t>
            </w:r>
          </w:p>
        </w:tc>
        <w:tc>
          <w:tcPr>
            <w:tcW w:w="1276" w:type="dxa"/>
            <w:vAlign w:val="center"/>
          </w:tcPr>
          <w:p w14:paraId="2E2CC872">
            <w:pPr>
              <w:pStyle w:val="13"/>
            </w:pPr>
            <w:r>
              <w:t>二级指标</w:t>
            </w:r>
          </w:p>
        </w:tc>
        <w:tc>
          <w:tcPr>
            <w:tcW w:w="1332" w:type="dxa"/>
            <w:vAlign w:val="center"/>
          </w:tcPr>
          <w:p w14:paraId="65DEF09F">
            <w:pPr>
              <w:pStyle w:val="13"/>
            </w:pPr>
            <w:r>
              <w:t>三级指标</w:t>
            </w:r>
          </w:p>
        </w:tc>
        <w:tc>
          <w:tcPr>
            <w:tcW w:w="3430" w:type="dxa"/>
            <w:vAlign w:val="center"/>
          </w:tcPr>
          <w:p w14:paraId="65414C4B">
            <w:pPr>
              <w:pStyle w:val="13"/>
            </w:pPr>
            <w:r>
              <w:t>绩效指标描述</w:t>
            </w:r>
          </w:p>
        </w:tc>
        <w:tc>
          <w:tcPr>
            <w:tcW w:w="2551" w:type="dxa"/>
            <w:vAlign w:val="center"/>
          </w:tcPr>
          <w:p w14:paraId="32A8C2C7">
            <w:pPr>
              <w:pStyle w:val="13"/>
            </w:pPr>
            <w:r>
              <w:t>指标值</w:t>
            </w:r>
          </w:p>
        </w:tc>
      </w:tr>
      <w:tr w14:paraId="22ACA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72221">
            <w:pPr>
              <w:pStyle w:val="14"/>
            </w:pPr>
            <w:r>
              <w:t>产出指标</w:t>
            </w:r>
          </w:p>
        </w:tc>
        <w:tc>
          <w:tcPr>
            <w:tcW w:w="1276" w:type="dxa"/>
            <w:vAlign w:val="center"/>
          </w:tcPr>
          <w:p w14:paraId="3311B411">
            <w:pPr>
              <w:pStyle w:val="12"/>
            </w:pPr>
            <w:r>
              <w:t>数量指标</w:t>
            </w:r>
          </w:p>
        </w:tc>
        <w:tc>
          <w:tcPr>
            <w:tcW w:w="1332" w:type="dxa"/>
            <w:vAlign w:val="center"/>
          </w:tcPr>
          <w:p w14:paraId="6DD8C717">
            <w:pPr>
              <w:pStyle w:val="12"/>
            </w:pPr>
            <w:r>
              <w:t>共享大型仪器资源增量</w:t>
            </w:r>
          </w:p>
        </w:tc>
        <w:tc>
          <w:tcPr>
            <w:tcW w:w="3430" w:type="dxa"/>
            <w:vAlign w:val="center"/>
          </w:tcPr>
          <w:p w14:paraId="3DC250A5">
            <w:pPr>
              <w:pStyle w:val="12"/>
            </w:pPr>
            <w:r>
              <w:t>共享大型仪器资源增量</w:t>
            </w:r>
          </w:p>
        </w:tc>
        <w:tc>
          <w:tcPr>
            <w:tcW w:w="2551" w:type="dxa"/>
            <w:vAlign w:val="center"/>
          </w:tcPr>
          <w:p w14:paraId="0C8879A3">
            <w:pPr>
              <w:pStyle w:val="12"/>
            </w:pPr>
            <w:r>
              <w:t>≥200台套</w:t>
            </w:r>
          </w:p>
        </w:tc>
      </w:tr>
      <w:tr w14:paraId="2A403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B19AD"/>
        </w:tc>
        <w:tc>
          <w:tcPr>
            <w:tcW w:w="1276" w:type="dxa"/>
            <w:vAlign w:val="center"/>
          </w:tcPr>
          <w:p w14:paraId="27CE2210">
            <w:pPr>
              <w:pStyle w:val="12"/>
            </w:pPr>
            <w:r>
              <w:t>质量指标</w:t>
            </w:r>
          </w:p>
        </w:tc>
        <w:tc>
          <w:tcPr>
            <w:tcW w:w="1332" w:type="dxa"/>
            <w:vAlign w:val="center"/>
          </w:tcPr>
          <w:p w14:paraId="3345C031">
            <w:pPr>
              <w:pStyle w:val="12"/>
            </w:pPr>
            <w:r>
              <w:t>仪器共享服务总机时</w:t>
            </w:r>
          </w:p>
        </w:tc>
        <w:tc>
          <w:tcPr>
            <w:tcW w:w="3430" w:type="dxa"/>
            <w:vAlign w:val="center"/>
          </w:tcPr>
          <w:p w14:paraId="5904F95E">
            <w:pPr>
              <w:pStyle w:val="12"/>
            </w:pPr>
            <w:r>
              <w:t>仪器共享服务总机时</w:t>
            </w:r>
          </w:p>
        </w:tc>
        <w:tc>
          <w:tcPr>
            <w:tcW w:w="2551" w:type="dxa"/>
            <w:vAlign w:val="center"/>
          </w:tcPr>
          <w:p w14:paraId="36A993BC">
            <w:pPr>
              <w:pStyle w:val="12"/>
            </w:pPr>
            <w:r>
              <w:t>≥30万小时</w:t>
            </w:r>
          </w:p>
        </w:tc>
      </w:tr>
      <w:tr w14:paraId="3AED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E85FD"/>
        </w:tc>
        <w:tc>
          <w:tcPr>
            <w:tcW w:w="1276" w:type="dxa"/>
            <w:vAlign w:val="center"/>
          </w:tcPr>
          <w:p w14:paraId="2DB476F6">
            <w:pPr>
              <w:pStyle w:val="12"/>
            </w:pPr>
            <w:r>
              <w:t>时效指标</w:t>
            </w:r>
          </w:p>
        </w:tc>
        <w:tc>
          <w:tcPr>
            <w:tcW w:w="1332" w:type="dxa"/>
            <w:vAlign w:val="center"/>
          </w:tcPr>
          <w:p w14:paraId="2F0ADD99">
            <w:pPr>
              <w:pStyle w:val="12"/>
            </w:pPr>
            <w:r>
              <w:t>工作完成时效</w:t>
            </w:r>
          </w:p>
        </w:tc>
        <w:tc>
          <w:tcPr>
            <w:tcW w:w="3430" w:type="dxa"/>
            <w:vAlign w:val="center"/>
          </w:tcPr>
          <w:p w14:paraId="59A6E3AA">
            <w:pPr>
              <w:pStyle w:val="12"/>
            </w:pPr>
            <w:r>
              <w:t>工作完成时效</w:t>
            </w:r>
          </w:p>
        </w:tc>
        <w:tc>
          <w:tcPr>
            <w:tcW w:w="2551" w:type="dxa"/>
            <w:vAlign w:val="center"/>
          </w:tcPr>
          <w:p w14:paraId="3A484E0B">
            <w:pPr>
              <w:pStyle w:val="12"/>
            </w:pPr>
            <w:r>
              <w:t>2025年12月31日前</w:t>
            </w:r>
          </w:p>
        </w:tc>
      </w:tr>
      <w:tr w14:paraId="27898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DB429"/>
        </w:tc>
        <w:tc>
          <w:tcPr>
            <w:tcW w:w="1276" w:type="dxa"/>
            <w:vAlign w:val="center"/>
          </w:tcPr>
          <w:p w14:paraId="295B1F84">
            <w:pPr>
              <w:pStyle w:val="12"/>
            </w:pPr>
            <w:r>
              <w:t>成本指标</w:t>
            </w:r>
          </w:p>
        </w:tc>
        <w:tc>
          <w:tcPr>
            <w:tcW w:w="1332" w:type="dxa"/>
            <w:vAlign w:val="center"/>
          </w:tcPr>
          <w:p w14:paraId="33D2A598">
            <w:pPr>
              <w:pStyle w:val="12"/>
            </w:pPr>
            <w:r>
              <w:t>工作经费执行情况</w:t>
            </w:r>
          </w:p>
        </w:tc>
        <w:tc>
          <w:tcPr>
            <w:tcW w:w="3430" w:type="dxa"/>
            <w:vAlign w:val="center"/>
          </w:tcPr>
          <w:p w14:paraId="38F4B1EC">
            <w:pPr>
              <w:pStyle w:val="12"/>
            </w:pPr>
            <w:r>
              <w:t>工作经费执行情况</w:t>
            </w:r>
          </w:p>
        </w:tc>
        <w:tc>
          <w:tcPr>
            <w:tcW w:w="2551" w:type="dxa"/>
            <w:vAlign w:val="center"/>
          </w:tcPr>
          <w:p w14:paraId="4ED9FA76">
            <w:pPr>
              <w:pStyle w:val="12"/>
            </w:pPr>
            <w:r>
              <w:t>≤20万元</w:t>
            </w:r>
          </w:p>
        </w:tc>
      </w:tr>
      <w:tr w14:paraId="6C0A2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8FB11">
            <w:pPr>
              <w:pStyle w:val="14"/>
            </w:pPr>
            <w:r>
              <w:t>效益指标</w:t>
            </w:r>
          </w:p>
        </w:tc>
        <w:tc>
          <w:tcPr>
            <w:tcW w:w="1276" w:type="dxa"/>
            <w:vAlign w:val="center"/>
          </w:tcPr>
          <w:p w14:paraId="62B28AAB">
            <w:pPr>
              <w:pStyle w:val="12"/>
            </w:pPr>
            <w:r>
              <w:t>社会效益指标</w:t>
            </w:r>
          </w:p>
        </w:tc>
        <w:tc>
          <w:tcPr>
            <w:tcW w:w="1332" w:type="dxa"/>
            <w:vAlign w:val="center"/>
          </w:tcPr>
          <w:p w14:paraId="48BA18FE">
            <w:pPr>
              <w:pStyle w:val="12"/>
            </w:pPr>
            <w:r>
              <w:t>仪器共享服务企业次数</w:t>
            </w:r>
          </w:p>
        </w:tc>
        <w:tc>
          <w:tcPr>
            <w:tcW w:w="3430" w:type="dxa"/>
            <w:vAlign w:val="center"/>
          </w:tcPr>
          <w:p w14:paraId="1FBFAC60">
            <w:pPr>
              <w:pStyle w:val="12"/>
            </w:pPr>
            <w:r>
              <w:t>仪器共享服务企业次数</w:t>
            </w:r>
          </w:p>
        </w:tc>
        <w:tc>
          <w:tcPr>
            <w:tcW w:w="2551" w:type="dxa"/>
            <w:vAlign w:val="center"/>
          </w:tcPr>
          <w:p w14:paraId="5486EC89">
            <w:pPr>
              <w:pStyle w:val="12"/>
            </w:pPr>
            <w:r>
              <w:t>≥5000家次</w:t>
            </w:r>
          </w:p>
        </w:tc>
      </w:tr>
      <w:tr w14:paraId="1750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4381E">
            <w:pPr>
              <w:pStyle w:val="14"/>
            </w:pPr>
            <w:r>
              <w:t>满意度指标</w:t>
            </w:r>
          </w:p>
        </w:tc>
        <w:tc>
          <w:tcPr>
            <w:tcW w:w="1276" w:type="dxa"/>
            <w:vAlign w:val="center"/>
          </w:tcPr>
          <w:p w14:paraId="081FDCD9">
            <w:pPr>
              <w:pStyle w:val="12"/>
            </w:pPr>
            <w:r>
              <w:t>服务对象满意度指标</w:t>
            </w:r>
          </w:p>
        </w:tc>
        <w:tc>
          <w:tcPr>
            <w:tcW w:w="1332" w:type="dxa"/>
            <w:vAlign w:val="center"/>
          </w:tcPr>
          <w:p w14:paraId="693B1263">
            <w:pPr>
              <w:pStyle w:val="12"/>
            </w:pPr>
            <w:r>
              <w:t>企业、仪器共享机构满意度</w:t>
            </w:r>
          </w:p>
        </w:tc>
        <w:tc>
          <w:tcPr>
            <w:tcW w:w="3430" w:type="dxa"/>
            <w:vAlign w:val="center"/>
          </w:tcPr>
          <w:p w14:paraId="397045E4">
            <w:pPr>
              <w:pStyle w:val="12"/>
            </w:pPr>
            <w:r>
              <w:t>企业、仪器共享机构满意度</w:t>
            </w:r>
          </w:p>
        </w:tc>
        <w:tc>
          <w:tcPr>
            <w:tcW w:w="2551" w:type="dxa"/>
            <w:vAlign w:val="center"/>
          </w:tcPr>
          <w:p w14:paraId="5EF3C160">
            <w:pPr>
              <w:pStyle w:val="12"/>
            </w:pPr>
            <w:r>
              <w:t>≥95百分比</w:t>
            </w:r>
          </w:p>
        </w:tc>
      </w:tr>
    </w:tbl>
    <w:p w14:paraId="0494B79B">
      <w:pPr>
        <w:sectPr>
          <w:pgSz w:w="11900" w:h="16840"/>
          <w:pgMar w:top="1984" w:right="1304" w:bottom="1134" w:left="1304" w:header="720" w:footer="720" w:gutter="0"/>
          <w:cols w:space="720" w:num="1"/>
        </w:sectPr>
      </w:pPr>
    </w:p>
    <w:p w14:paraId="1B54A7E2">
      <w:pPr>
        <w:jc w:val="center"/>
      </w:pPr>
    </w:p>
    <w:p w14:paraId="5874F7DC">
      <w:pPr>
        <w:ind w:firstLine="560"/>
        <w:outlineLvl w:val="3"/>
      </w:pPr>
      <w:bookmarkStart w:id="3" w:name="_Toc_4_4_0000000077"/>
      <w:r>
        <w:rPr>
          <w:rFonts w:ascii="方正仿宋_GBK" w:hAnsi="方正仿宋_GBK" w:eastAsia="方正仿宋_GBK" w:cs="方正仿宋_GBK"/>
          <w:sz w:val="28"/>
        </w:rPr>
        <w:t>4.关键核心技术攻关科技项目体系设计与跟踪研判绩效目标表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9869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CCE38A5">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0231E452">
            <w:pPr>
              <w:pStyle w:val="10"/>
            </w:pPr>
            <w:r>
              <w:t>单位：万元</w:t>
            </w:r>
          </w:p>
        </w:tc>
      </w:tr>
      <w:tr w14:paraId="0FBEA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B767AE">
            <w:pPr>
              <w:pStyle w:val="13"/>
            </w:pPr>
            <w:r>
              <w:t>项目名称</w:t>
            </w:r>
          </w:p>
        </w:tc>
        <w:tc>
          <w:tcPr>
            <w:tcW w:w="8589" w:type="dxa"/>
            <w:gridSpan w:val="6"/>
            <w:vAlign w:val="center"/>
          </w:tcPr>
          <w:p w14:paraId="5756444E">
            <w:pPr>
              <w:pStyle w:val="12"/>
            </w:pPr>
            <w:r>
              <w:t>关键核心技术攻关科技项目体系设计与跟踪研判</w:t>
            </w:r>
          </w:p>
        </w:tc>
      </w:tr>
      <w:tr w14:paraId="3851F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E3B2B">
            <w:pPr>
              <w:pStyle w:val="13"/>
            </w:pPr>
            <w:r>
              <w:t>预算规模及资金用途</w:t>
            </w:r>
          </w:p>
        </w:tc>
        <w:tc>
          <w:tcPr>
            <w:tcW w:w="1276" w:type="dxa"/>
            <w:vAlign w:val="center"/>
          </w:tcPr>
          <w:p w14:paraId="35703BFF">
            <w:pPr>
              <w:pStyle w:val="13"/>
            </w:pPr>
            <w:r>
              <w:t>预算数</w:t>
            </w:r>
          </w:p>
        </w:tc>
        <w:tc>
          <w:tcPr>
            <w:tcW w:w="1332" w:type="dxa"/>
            <w:vAlign w:val="center"/>
          </w:tcPr>
          <w:p w14:paraId="3F436970">
            <w:pPr>
              <w:pStyle w:val="12"/>
            </w:pPr>
            <w:r>
              <w:t>30.00</w:t>
            </w:r>
          </w:p>
        </w:tc>
        <w:tc>
          <w:tcPr>
            <w:tcW w:w="1587" w:type="dxa"/>
            <w:vAlign w:val="center"/>
          </w:tcPr>
          <w:p w14:paraId="3F213A75">
            <w:pPr>
              <w:pStyle w:val="13"/>
            </w:pPr>
            <w:r>
              <w:t>其中：财政    资金</w:t>
            </w:r>
          </w:p>
        </w:tc>
        <w:tc>
          <w:tcPr>
            <w:tcW w:w="1843" w:type="dxa"/>
            <w:vAlign w:val="center"/>
          </w:tcPr>
          <w:p w14:paraId="0581C733">
            <w:pPr>
              <w:pStyle w:val="12"/>
            </w:pPr>
            <w:r>
              <w:t>30.00</w:t>
            </w:r>
          </w:p>
        </w:tc>
        <w:tc>
          <w:tcPr>
            <w:tcW w:w="1276" w:type="dxa"/>
            <w:vAlign w:val="center"/>
          </w:tcPr>
          <w:p w14:paraId="533F158F">
            <w:pPr>
              <w:pStyle w:val="13"/>
            </w:pPr>
            <w:r>
              <w:t>其他资金</w:t>
            </w:r>
          </w:p>
        </w:tc>
        <w:tc>
          <w:tcPr>
            <w:tcW w:w="1276" w:type="dxa"/>
            <w:vAlign w:val="center"/>
          </w:tcPr>
          <w:p w14:paraId="566C940E">
            <w:pPr>
              <w:pStyle w:val="12"/>
            </w:pPr>
          </w:p>
        </w:tc>
      </w:tr>
      <w:tr w14:paraId="1C59E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0351C"/>
        </w:tc>
        <w:tc>
          <w:tcPr>
            <w:tcW w:w="8589" w:type="dxa"/>
            <w:gridSpan w:val="6"/>
            <w:vAlign w:val="center"/>
          </w:tcPr>
          <w:p w14:paraId="498C1ACA">
            <w:pPr>
              <w:pStyle w:val="12"/>
            </w:pPr>
            <w:r>
              <w:t>开展关键核心技术攻关重大科技项目系统设计与跟踪研判</w:t>
            </w:r>
          </w:p>
        </w:tc>
      </w:tr>
      <w:tr w14:paraId="43C87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1C41D">
            <w:pPr>
              <w:pStyle w:val="13"/>
            </w:pPr>
            <w:r>
              <w:t>绩效目标</w:t>
            </w:r>
          </w:p>
        </w:tc>
        <w:tc>
          <w:tcPr>
            <w:tcW w:w="8589" w:type="dxa"/>
            <w:gridSpan w:val="6"/>
            <w:vAlign w:val="center"/>
          </w:tcPr>
          <w:p w14:paraId="0BC1889F">
            <w:pPr>
              <w:pStyle w:val="12"/>
            </w:pPr>
            <w:r>
              <w:t>1.开展关键核心技术攻关重大科技项目系统设计与跟踪研判，预期产出效果包括编制我市科技发展趋势研判分析报告、重点领域关键核心技术攻关方向研究报告、重大科技项目建议报告、科技攻关项目年度执行报告、重大项目组织体制机制分析报告等，用于支撑我市科技重大项目组织体制机制完善和优化等</w:t>
            </w:r>
          </w:p>
        </w:tc>
      </w:tr>
    </w:tbl>
    <w:p w14:paraId="699F5A9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146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FA1001">
            <w:pPr>
              <w:pStyle w:val="13"/>
            </w:pPr>
            <w:r>
              <w:t>一级指标</w:t>
            </w:r>
          </w:p>
        </w:tc>
        <w:tc>
          <w:tcPr>
            <w:tcW w:w="1276" w:type="dxa"/>
            <w:vAlign w:val="center"/>
          </w:tcPr>
          <w:p w14:paraId="767A21DE">
            <w:pPr>
              <w:pStyle w:val="13"/>
            </w:pPr>
            <w:r>
              <w:t>二级指标</w:t>
            </w:r>
          </w:p>
        </w:tc>
        <w:tc>
          <w:tcPr>
            <w:tcW w:w="1332" w:type="dxa"/>
            <w:vAlign w:val="center"/>
          </w:tcPr>
          <w:p w14:paraId="06AC4EC7">
            <w:pPr>
              <w:pStyle w:val="13"/>
            </w:pPr>
            <w:r>
              <w:t>三级指标</w:t>
            </w:r>
          </w:p>
        </w:tc>
        <w:tc>
          <w:tcPr>
            <w:tcW w:w="3430" w:type="dxa"/>
            <w:vAlign w:val="center"/>
          </w:tcPr>
          <w:p w14:paraId="41EEA9EF">
            <w:pPr>
              <w:pStyle w:val="13"/>
            </w:pPr>
            <w:r>
              <w:t>绩效指标描述</w:t>
            </w:r>
          </w:p>
        </w:tc>
        <w:tc>
          <w:tcPr>
            <w:tcW w:w="2551" w:type="dxa"/>
            <w:vAlign w:val="center"/>
          </w:tcPr>
          <w:p w14:paraId="3B653FD6">
            <w:pPr>
              <w:pStyle w:val="13"/>
            </w:pPr>
            <w:r>
              <w:t>指标值</w:t>
            </w:r>
          </w:p>
        </w:tc>
      </w:tr>
      <w:tr w14:paraId="1DAF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491FA">
            <w:pPr>
              <w:pStyle w:val="14"/>
            </w:pPr>
            <w:r>
              <w:t>产出指标</w:t>
            </w:r>
          </w:p>
        </w:tc>
        <w:tc>
          <w:tcPr>
            <w:tcW w:w="1276" w:type="dxa"/>
            <w:vAlign w:val="center"/>
          </w:tcPr>
          <w:p w14:paraId="2057BE18">
            <w:pPr>
              <w:pStyle w:val="12"/>
            </w:pPr>
            <w:r>
              <w:t>数量指标</w:t>
            </w:r>
          </w:p>
        </w:tc>
        <w:tc>
          <w:tcPr>
            <w:tcW w:w="1332" w:type="dxa"/>
            <w:vAlign w:val="center"/>
          </w:tcPr>
          <w:p w14:paraId="1DD3B98C">
            <w:pPr>
              <w:pStyle w:val="12"/>
            </w:pPr>
            <w:r>
              <w:t>编制我市科技发展趋势研判分析报告、科技攻关项目年度执行报告</w:t>
            </w:r>
          </w:p>
        </w:tc>
        <w:tc>
          <w:tcPr>
            <w:tcW w:w="3430" w:type="dxa"/>
            <w:vAlign w:val="center"/>
          </w:tcPr>
          <w:p w14:paraId="4B2C57E6">
            <w:pPr>
              <w:pStyle w:val="12"/>
            </w:pPr>
            <w:r>
              <w:t>编制我市科技发展趋势研判分析报告、科技攻关项目年度执行报告</w:t>
            </w:r>
          </w:p>
        </w:tc>
        <w:tc>
          <w:tcPr>
            <w:tcW w:w="2551" w:type="dxa"/>
            <w:vAlign w:val="center"/>
          </w:tcPr>
          <w:p w14:paraId="790E087A">
            <w:pPr>
              <w:pStyle w:val="12"/>
            </w:pPr>
            <w:r>
              <w:t>≥2套</w:t>
            </w:r>
          </w:p>
        </w:tc>
      </w:tr>
      <w:tr w14:paraId="3D0C3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8425F"/>
        </w:tc>
        <w:tc>
          <w:tcPr>
            <w:tcW w:w="1276" w:type="dxa"/>
            <w:vAlign w:val="center"/>
          </w:tcPr>
          <w:p w14:paraId="56E1BA31">
            <w:pPr>
              <w:pStyle w:val="12"/>
            </w:pPr>
            <w:r>
              <w:t>质量指标</w:t>
            </w:r>
          </w:p>
        </w:tc>
        <w:tc>
          <w:tcPr>
            <w:tcW w:w="1332" w:type="dxa"/>
            <w:vAlign w:val="center"/>
          </w:tcPr>
          <w:p w14:paraId="29D96754">
            <w:pPr>
              <w:pStyle w:val="12"/>
            </w:pPr>
            <w:r>
              <w:t>凝练提出重大科技项目</w:t>
            </w:r>
          </w:p>
        </w:tc>
        <w:tc>
          <w:tcPr>
            <w:tcW w:w="3430" w:type="dxa"/>
            <w:vAlign w:val="center"/>
          </w:tcPr>
          <w:p w14:paraId="1793EC76">
            <w:pPr>
              <w:pStyle w:val="12"/>
            </w:pPr>
            <w:r>
              <w:t>凝练提出重大科技项目</w:t>
            </w:r>
          </w:p>
        </w:tc>
        <w:tc>
          <w:tcPr>
            <w:tcW w:w="2551" w:type="dxa"/>
            <w:vAlign w:val="center"/>
          </w:tcPr>
          <w:p w14:paraId="3E6305E4">
            <w:pPr>
              <w:pStyle w:val="12"/>
            </w:pPr>
            <w:r>
              <w:t>≥10项</w:t>
            </w:r>
          </w:p>
        </w:tc>
      </w:tr>
      <w:tr w14:paraId="587FE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EFBA8"/>
        </w:tc>
        <w:tc>
          <w:tcPr>
            <w:tcW w:w="1276" w:type="dxa"/>
            <w:vAlign w:val="center"/>
          </w:tcPr>
          <w:p w14:paraId="32CE4387">
            <w:pPr>
              <w:pStyle w:val="12"/>
            </w:pPr>
            <w:r>
              <w:t>时效指标</w:t>
            </w:r>
          </w:p>
        </w:tc>
        <w:tc>
          <w:tcPr>
            <w:tcW w:w="1332" w:type="dxa"/>
            <w:vAlign w:val="center"/>
          </w:tcPr>
          <w:p w14:paraId="0D53A411">
            <w:pPr>
              <w:pStyle w:val="12"/>
            </w:pPr>
            <w:r>
              <w:t>项目完成时间</w:t>
            </w:r>
          </w:p>
        </w:tc>
        <w:tc>
          <w:tcPr>
            <w:tcW w:w="3430" w:type="dxa"/>
            <w:vAlign w:val="center"/>
          </w:tcPr>
          <w:p w14:paraId="4AEC51F5">
            <w:pPr>
              <w:pStyle w:val="12"/>
            </w:pPr>
            <w:r>
              <w:t>项目完成时间</w:t>
            </w:r>
          </w:p>
        </w:tc>
        <w:tc>
          <w:tcPr>
            <w:tcW w:w="2551" w:type="dxa"/>
            <w:vAlign w:val="center"/>
          </w:tcPr>
          <w:p w14:paraId="6C0A334C">
            <w:pPr>
              <w:pStyle w:val="12"/>
            </w:pPr>
            <w:r>
              <w:t>2025年12月31日前完成</w:t>
            </w:r>
          </w:p>
        </w:tc>
      </w:tr>
      <w:tr w14:paraId="2CD6B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C73BF"/>
        </w:tc>
        <w:tc>
          <w:tcPr>
            <w:tcW w:w="1276" w:type="dxa"/>
            <w:vAlign w:val="center"/>
          </w:tcPr>
          <w:p w14:paraId="79D403A0">
            <w:pPr>
              <w:pStyle w:val="12"/>
            </w:pPr>
            <w:r>
              <w:t>成本指标</w:t>
            </w:r>
          </w:p>
        </w:tc>
        <w:tc>
          <w:tcPr>
            <w:tcW w:w="1332" w:type="dxa"/>
            <w:vAlign w:val="center"/>
          </w:tcPr>
          <w:p w14:paraId="72C88947">
            <w:pPr>
              <w:pStyle w:val="12"/>
            </w:pPr>
            <w:r>
              <w:t>项目经费</w:t>
            </w:r>
          </w:p>
        </w:tc>
        <w:tc>
          <w:tcPr>
            <w:tcW w:w="3430" w:type="dxa"/>
            <w:vAlign w:val="center"/>
          </w:tcPr>
          <w:p w14:paraId="1F534162">
            <w:pPr>
              <w:pStyle w:val="12"/>
            </w:pPr>
            <w:r>
              <w:t>项目经费</w:t>
            </w:r>
          </w:p>
        </w:tc>
        <w:tc>
          <w:tcPr>
            <w:tcW w:w="2551" w:type="dxa"/>
            <w:vAlign w:val="center"/>
          </w:tcPr>
          <w:p w14:paraId="1C8E9D03">
            <w:pPr>
              <w:pStyle w:val="12"/>
            </w:pPr>
            <w:r>
              <w:t>≤30万元</w:t>
            </w:r>
          </w:p>
        </w:tc>
      </w:tr>
      <w:tr w14:paraId="21882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70551C">
            <w:pPr>
              <w:pStyle w:val="14"/>
            </w:pPr>
            <w:r>
              <w:t>效益指标</w:t>
            </w:r>
          </w:p>
        </w:tc>
        <w:tc>
          <w:tcPr>
            <w:tcW w:w="1276" w:type="dxa"/>
            <w:vAlign w:val="center"/>
          </w:tcPr>
          <w:p w14:paraId="0BA619E8">
            <w:pPr>
              <w:pStyle w:val="12"/>
            </w:pPr>
            <w:r>
              <w:t>社会效益指标</w:t>
            </w:r>
          </w:p>
        </w:tc>
        <w:tc>
          <w:tcPr>
            <w:tcW w:w="1332" w:type="dxa"/>
            <w:vAlign w:val="center"/>
          </w:tcPr>
          <w:p w14:paraId="2A835E26">
            <w:pPr>
              <w:pStyle w:val="12"/>
            </w:pPr>
            <w:r>
              <w:t>落实科技重大项目管理机制改革，全面提升重大科技项目提出的科学性</w:t>
            </w:r>
          </w:p>
        </w:tc>
        <w:tc>
          <w:tcPr>
            <w:tcW w:w="3430" w:type="dxa"/>
            <w:vAlign w:val="center"/>
          </w:tcPr>
          <w:p w14:paraId="309911DF">
            <w:pPr>
              <w:pStyle w:val="12"/>
            </w:pPr>
            <w:r>
              <w:t>落实科技重大项目管理机制改革，全面提升重大科技项目提出的科学性</w:t>
            </w:r>
          </w:p>
        </w:tc>
        <w:tc>
          <w:tcPr>
            <w:tcW w:w="2551" w:type="dxa"/>
            <w:vAlign w:val="center"/>
          </w:tcPr>
          <w:p w14:paraId="5F2B8A5C">
            <w:pPr>
              <w:pStyle w:val="12"/>
            </w:pPr>
            <w:r>
              <w:t>科技项目需求提出的科学性持续提升，支撑我市科技管理决策科学性</w:t>
            </w:r>
          </w:p>
        </w:tc>
      </w:tr>
      <w:tr w14:paraId="4DDA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4DD642">
            <w:pPr>
              <w:pStyle w:val="14"/>
            </w:pPr>
            <w:r>
              <w:t>满意度指标</w:t>
            </w:r>
          </w:p>
        </w:tc>
        <w:tc>
          <w:tcPr>
            <w:tcW w:w="1276" w:type="dxa"/>
            <w:vAlign w:val="center"/>
          </w:tcPr>
          <w:p w14:paraId="0368F9D4">
            <w:pPr>
              <w:pStyle w:val="12"/>
            </w:pPr>
            <w:r>
              <w:t>服务对象满意度指标</w:t>
            </w:r>
          </w:p>
        </w:tc>
        <w:tc>
          <w:tcPr>
            <w:tcW w:w="1332" w:type="dxa"/>
            <w:vAlign w:val="center"/>
          </w:tcPr>
          <w:p w14:paraId="0876A5B3">
            <w:pPr>
              <w:pStyle w:val="12"/>
            </w:pPr>
            <w:r>
              <w:t>服务对象满意度</w:t>
            </w:r>
          </w:p>
        </w:tc>
        <w:tc>
          <w:tcPr>
            <w:tcW w:w="3430" w:type="dxa"/>
            <w:vAlign w:val="center"/>
          </w:tcPr>
          <w:p w14:paraId="2EA1A485">
            <w:pPr>
              <w:pStyle w:val="12"/>
            </w:pPr>
            <w:r>
              <w:t>服务对象满意度</w:t>
            </w:r>
          </w:p>
        </w:tc>
        <w:tc>
          <w:tcPr>
            <w:tcW w:w="2551" w:type="dxa"/>
            <w:vAlign w:val="center"/>
          </w:tcPr>
          <w:p w14:paraId="70527930">
            <w:pPr>
              <w:pStyle w:val="12"/>
            </w:pPr>
            <w:r>
              <w:t>≥90百分比</w:t>
            </w:r>
          </w:p>
        </w:tc>
      </w:tr>
    </w:tbl>
    <w:p w14:paraId="31A80A49">
      <w:pPr>
        <w:sectPr>
          <w:pgSz w:w="11900" w:h="16840"/>
          <w:pgMar w:top="1984" w:right="1304" w:bottom="1134" w:left="1304" w:header="720" w:footer="720" w:gutter="0"/>
          <w:cols w:space="720" w:num="1"/>
        </w:sectPr>
      </w:pPr>
    </w:p>
    <w:p w14:paraId="5505F57C">
      <w:pPr>
        <w:jc w:val="center"/>
      </w:pPr>
    </w:p>
    <w:p w14:paraId="637F9E13">
      <w:pPr>
        <w:ind w:firstLine="560"/>
        <w:outlineLvl w:val="3"/>
      </w:pPr>
      <w:bookmarkStart w:id="4" w:name="_Toc_4_4_0000000078"/>
      <w:r>
        <w:rPr>
          <w:rFonts w:ascii="方正仿宋_GBK" w:hAnsi="方正仿宋_GBK" w:eastAsia="方正仿宋_GBK" w:cs="方正仿宋_GBK"/>
          <w:sz w:val="28"/>
        </w:rPr>
        <w:t>5.科技安全与科技保密绩效目标表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C0A8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E580273">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2B8D71AE">
            <w:pPr>
              <w:pStyle w:val="10"/>
            </w:pPr>
            <w:r>
              <w:t>单位：万元</w:t>
            </w:r>
          </w:p>
        </w:tc>
      </w:tr>
      <w:tr w14:paraId="606B4A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A9BB2">
            <w:pPr>
              <w:pStyle w:val="13"/>
            </w:pPr>
            <w:r>
              <w:t>项目名称</w:t>
            </w:r>
          </w:p>
        </w:tc>
        <w:tc>
          <w:tcPr>
            <w:tcW w:w="8589" w:type="dxa"/>
            <w:gridSpan w:val="6"/>
            <w:vAlign w:val="center"/>
          </w:tcPr>
          <w:p w14:paraId="0B196E92">
            <w:pPr>
              <w:pStyle w:val="12"/>
            </w:pPr>
            <w:r>
              <w:t>科技安全与科技保密</w:t>
            </w:r>
          </w:p>
        </w:tc>
      </w:tr>
      <w:tr w14:paraId="7D0E9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F4F2E">
            <w:pPr>
              <w:pStyle w:val="13"/>
            </w:pPr>
            <w:r>
              <w:t>预算规模及资金用途</w:t>
            </w:r>
          </w:p>
        </w:tc>
        <w:tc>
          <w:tcPr>
            <w:tcW w:w="1276" w:type="dxa"/>
            <w:vAlign w:val="center"/>
          </w:tcPr>
          <w:p w14:paraId="596623D9">
            <w:pPr>
              <w:pStyle w:val="13"/>
            </w:pPr>
            <w:r>
              <w:t>预算数</w:t>
            </w:r>
          </w:p>
        </w:tc>
        <w:tc>
          <w:tcPr>
            <w:tcW w:w="1332" w:type="dxa"/>
            <w:vAlign w:val="center"/>
          </w:tcPr>
          <w:p w14:paraId="0E90DE1A">
            <w:pPr>
              <w:pStyle w:val="12"/>
            </w:pPr>
            <w:r>
              <w:t>15.00</w:t>
            </w:r>
          </w:p>
        </w:tc>
        <w:tc>
          <w:tcPr>
            <w:tcW w:w="1587" w:type="dxa"/>
            <w:vAlign w:val="center"/>
          </w:tcPr>
          <w:p w14:paraId="68F18A66">
            <w:pPr>
              <w:pStyle w:val="13"/>
            </w:pPr>
            <w:r>
              <w:t>其中：财政    资金</w:t>
            </w:r>
          </w:p>
        </w:tc>
        <w:tc>
          <w:tcPr>
            <w:tcW w:w="1843" w:type="dxa"/>
            <w:vAlign w:val="center"/>
          </w:tcPr>
          <w:p w14:paraId="6D61E967">
            <w:pPr>
              <w:pStyle w:val="12"/>
            </w:pPr>
            <w:r>
              <w:t>15.00</w:t>
            </w:r>
          </w:p>
        </w:tc>
        <w:tc>
          <w:tcPr>
            <w:tcW w:w="1276" w:type="dxa"/>
            <w:vAlign w:val="center"/>
          </w:tcPr>
          <w:p w14:paraId="62AAF29D">
            <w:pPr>
              <w:pStyle w:val="13"/>
            </w:pPr>
            <w:r>
              <w:t>其他资金</w:t>
            </w:r>
          </w:p>
        </w:tc>
        <w:tc>
          <w:tcPr>
            <w:tcW w:w="1276" w:type="dxa"/>
            <w:vAlign w:val="center"/>
          </w:tcPr>
          <w:p w14:paraId="3ED11FCC">
            <w:pPr>
              <w:pStyle w:val="12"/>
            </w:pPr>
          </w:p>
        </w:tc>
      </w:tr>
      <w:tr w14:paraId="5771C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7ACA75"/>
        </w:tc>
        <w:tc>
          <w:tcPr>
            <w:tcW w:w="8589" w:type="dxa"/>
            <w:gridSpan w:val="6"/>
            <w:vAlign w:val="center"/>
          </w:tcPr>
          <w:p w14:paraId="29282D41">
            <w:pPr>
              <w:pStyle w:val="12"/>
            </w:pPr>
            <w:r>
              <w:t>科技安全与保密支出</w:t>
            </w:r>
          </w:p>
        </w:tc>
      </w:tr>
      <w:tr w14:paraId="043B5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33403">
            <w:pPr>
              <w:pStyle w:val="13"/>
            </w:pPr>
            <w:r>
              <w:t>绩效目标</w:t>
            </w:r>
          </w:p>
        </w:tc>
        <w:tc>
          <w:tcPr>
            <w:tcW w:w="8589" w:type="dxa"/>
            <w:gridSpan w:val="6"/>
            <w:vAlign w:val="center"/>
          </w:tcPr>
          <w:p w14:paraId="725DA812">
            <w:pPr>
              <w:pStyle w:val="12"/>
            </w:pPr>
            <w:r>
              <w:t>1.持续开展我市科技安全风险持续跟踪与研判。常态化科技风险研判，跟踪国内外科技动态，结合我市科技创新发展需求，开展月度科技安全风险事件研判，按照市科技局要求对重点科技风险事件开展深度研判；组织开展科技保密相关宣传、培训等支撑服务工作。</w:t>
            </w:r>
          </w:p>
        </w:tc>
      </w:tr>
    </w:tbl>
    <w:p w14:paraId="3FEF063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A8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686B1">
            <w:pPr>
              <w:pStyle w:val="13"/>
            </w:pPr>
            <w:r>
              <w:t>一级指标</w:t>
            </w:r>
          </w:p>
        </w:tc>
        <w:tc>
          <w:tcPr>
            <w:tcW w:w="1276" w:type="dxa"/>
            <w:vAlign w:val="center"/>
          </w:tcPr>
          <w:p w14:paraId="45E7FD39">
            <w:pPr>
              <w:pStyle w:val="13"/>
            </w:pPr>
            <w:r>
              <w:t>二级指标</w:t>
            </w:r>
          </w:p>
        </w:tc>
        <w:tc>
          <w:tcPr>
            <w:tcW w:w="1332" w:type="dxa"/>
            <w:vAlign w:val="center"/>
          </w:tcPr>
          <w:p w14:paraId="3045A5BB">
            <w:pPr>
              <w:pStyle w:val="13"/>
            </w:pPr>
            <w:r>
              <w:t>三级指标</w:t>
            </w:r>
          </w:p>
        </w:tc>
        <w:tc>
          <w:tcPr>
            <w:tcW w:w="3430" w:type="dxa"/>
            <w:vAlign w:val="center"/>
          </w:tcPr>
          <w:p w14:paraId="0B3500FA">
            <w:pPr>
              <w:pStyle w:val="13"/>
            </w:pPr>
            <w:r>
              <w:t>绩效指标描述</w:t>
            </w:r>
          </w:p>
        </w:tc>
        <w:tc>
          <w:tcPr>
            <w:tcW w:w="2551" w:type="dxa"/>
            <w:vAlign w:val="center"/>
          </w:tcPr>
          <w:p w14:paraId="2735A9C9">
            <w:pPr>
              <w:pStyle w:val="13"/>
            </w:pPr>
            <w:r>
              <w:t>指标值</w:t>
            </w:r>
          </w:p>
        </w:tc>
      </w:tr>
      <w:tr w14:paraId="58A43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B48F51">
            <w:pPr>
              <w:pStyle w:val="14"/>
            </w:pPr>
            <w:r>
              <w:t>产出指标</w:t>
            </w:r>
          </w:p>
        </w:tc>
        <w:tc>
          <w:tcPr>
            <w:tcW w:w="1276" w:type="dxa"/>
            <w:vAlign w:val="center"/>
          </w:tcPr>
          <w:p w14:paraId="1DADFF6E">
            <w:pPr>
              <w:pStyle w:val="12"/>
            </w:pPr>
            <w:r>
              <w:t>数量指标</w:t>
            </w:r>
          </w:p>
        </w:tc>
        <w:tc>
          <w:tcPr>
            <w:tcW w:w="1332" w:type="dxa"/>
            <w:vAlign w:val="center"/>
          </w:tcPr>
          <w:p w14:paraId="058DCC7E">
            <w:pPr>
              <w:pStyle w:val="12"/>
            </w:pPr>
            <w:r>
              <w:t>常态化科技风险研判报告</w:t>
            </w:r>
          </w:p>
        </w:tc>
        <w:tc>
          <w:tcPr>
            <w:tcW w:w="3430" w:type="dxa"/>
            <w:vAlign w:val="center"/>
          </w:tcPr>
          <w:p w14:paraId="18C7D6AB">
            <w:pPr>
              <w:pStyle w:val="12"/>
            </w:pPr>
            <w:r>
              <w:t>常态化科技风险研判报告</w:t>
            </w:r>
          </w:p>
        </w:tc>
        <w:tc>
          <w:tcPr>
            <w:tcW w:w="2551" w:type="dxa"/>
            <w:vAlign w:val="center"/>
          </w:tcPr>
          <w:p w14:paraId="1D826911">
            <w:pPr>
              <w:pStyle w:val="12"/>
            </w:pPr>
            <w:r>
              <w:t>≥3篇/月</w:t>
            </w:r>
          </w:p>
        </w:tc>
      </w:tr>
      <w:tr w14:paraId="55103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49AAF7"/>
        </w:tc>
        <w:tc>
          <w:tcPr>
            <w:tcW w:w="1276" w:type="dxa"/>
            <w:vAlign w:val="center"/>
          </w:tcPr>
          <w:p w14:paraId="3D7A28FA">
            <w:pPr>
              <w:pStyle w:val="12"/>
            </w:pPr>
            <w:r>
              <w:t>质量指标</w:t>
            </w:r>
          </w:p>
        </w:tc>
        <w:tc>
          <w:tcPr>
            <w:tcW w:w="1332" w:type="dxa"/>
            <w:vAlign w:val="center"/>
          </w:tcPr>
          <w:p w14:paraId="3CF0A1E7">
            <w:pPr>
              <w:pStyle w:val="12"/>
            </w:pPr>
            <w:r>
              <w:t>常态化科技风险事件跟踪与研判覆盖范围</w:t>
            </w:r>
          </w:p>
        </w:tc>
        <w:tc>
          <w:tcPr>
            <w:tcW w:w="3430" w:type="dxa"/>
            <w:vAlign w:val="center"/>
          </w:tcPr>
          <w:p w14:paraId="5F62489A">
            <w:pPr>
              <w:pStyle w:val="12"/>
            </w:pPr>
            <w:r>
              <w:t>常态化科技风险事件跟踪与研判覆盖范围</w:t>
            </w:r>
          </w:p>
        </w:tc>
        <w:tc>
          <w:tcPr>
            <w:tcW w:w="2551" w:type="dxa"/>
            <w:vAlign w:val="center"/>
          </w:tcPr>
          <w:p w14:paraId="3D1150EA">
            <w:pPr>
              <w:pStyle w:val="12"/>
            </w:pPr>
            <w:r>
              <w:t>100百分比</w:t>
            </w:r>
          </w:p>
        </w:tc>
      </w:tr>
      <w:tr w14:paraId="76CAC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335B1"/>
        </w:tc>
        <w:tc>
          <w:tcPr>
            <w:tcW w:w="1276" w:type="dxa"/>
            <w:vAlign w:val="center"/>
          </w:tcPr>
          <w:p w14:paraId="1E767768">
            <w:pPr>
              <w:pStyle w:val="12"/>
            </w:pPr>
            <w:r>
              <w:t>时效指标</w:t>
            </w:r>
          </w:p>
        </w:tc>
        <w:tc>
          <w:tcPr>
            <w:tcW w:w="1332" w:type="dxa"/>
            <w:vAlign w:val="center"/>
          </w:tcPr>
          <w:p w14:paraId="3825ECB3">
            <w:pPr>
              <w:pStyle w:val="12"/>
            </w:pPr>
            <w:r>
              <w:t>常态化科技风险研判响应</w:t>
            </w:r>
          </w:p>
        </w:tc>
        <w:tc>
          <w:tcPr>
            <w:tcW w:w="3430" w:type="dxa"/>
            <w:vAlign w:val="center"/>
          </w:tcPr>
          <w:p w14:paraId="64A62479">
            <w:pPr>
              <w:pStyle w:val="12"/>
            </w:pPr>
            <w:r>
              <w:t>常态化科技风险研判响应</w:t>
            </w:r>
          </w:p>
        </w:tc>
        <w:tc>
          <w:tcPr>
            <w:tcW w:w="2551" w:type="dxa"/>
            <w:vAlign w:val="center"/>
          </w:tcPr>
          <w:p w14:paraId="5C18EF67">
            <w:pPr>
              <w:pStyle w:val="12"/>
            </w:pPr>
            <w:r>
              <w:t>≤5日</w:t>
            </w:r>
          </w:p>
        </w:tc>
      </w:tr>
      <w:tr w14:paraId="75C77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8D294"/>
        </w:tc>
        <w:tc>
          <w:tcPr>
            <w:tcW w:w="1276" w:type="dxa"/>
            <w:vAlign w:val="center"/>
          </w:tcPr>
          <w:p w14:paraId="2A006FA0">
            <w:pPr>
              <w:pStyle w:val="12"/>
            </w:pPr>
            <w:r>
              <w:t>成本指标</w:t>
            </w:r>
          </w:p>
        </w:tc>
        <w:tc>
          <w:tcPr>
            <w:tcW w:w="1332" w:type="dxa"/>
            <w:vAlign w:val="center"/>
          </w:tcPr>
          <w:p w14:paraId="77253E2F">
            <w:pPr>
              <w:pStyle w:val="12"/>
            </w:pPr>
            <w:r>
              <w:t>项目总费用</w:t>
            </w:r>
          </w:p>
        </w:tc>
        <w:tc>
          <w:tcPr>
            <w:tcW w:w="3430" w:type="dxa"/>
            <w:vAlign w:val="center"/>
          </w:tcPr>
          <w:p w14:paraId="773013D0">
            <w:pPr>
              <w:pStyle w:val="12"/>
            </w:pPr>
            <w:r>
              <w:t>项目总费用</w:t>
            </w:r>
          </w:p>
        </w:tc>
        <w:tc>
          <w:tcPr>
            <w:tcW w:w="2551" w:type="dxa"/>
            <w:vAlign w:val="center"/>
          </w:tcPr>
          <w:p w14:paraId="5F10FB33">
            <w:pPr>
              <w:pStyle w:val="12"/>
            </w:pPr>
            <w:r>
              <w:t>≤15万元</w:t>
            </w:r>
          </w:p>
        </w:tc>
      </w:tr>
      <w:tr w14:paraId="2FCB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9C14C">
            <w:pPr>
              <w:pStyle w:val="14"/>
            </w:pPr>
            <w:r>
              <w:t>效益指标</w:t>
            </w:r>
          </w:p>
        </w:tc>
        <w:tc>
          <w:tcPr>
            <w:tcW w:w="1276" w:type="dxa"/>
            <w:vAlign w:val="center"/>
          </w:tcPr>
          <w:p w14:paraId="437E5D7C">
            <w:pPr>
              <w:pStyle w:val="12"/>
            </w:pPr>
            <w:r>
              <w:t>经济效益指标</w:t>
            </w:r>
          </w:p>
        </w:tc>
        <w:tc>
          <w:tcPr>
            <w:tcW w:w="1332" w:type="dxa"/>
            <w:vAlign w:val="center"/>
          </w:tcPr>
          <w:p w14:paraId="1A21857C">
            <w:pPr>
              <w:pStyle w:val="12"/>
            </w:pPr>
            <w:r>
              <w:t>服务我市创新主体降低科技风险事件经济损失响应度</w:t>
            </w:r>
          </w:p>
        </w:tc>
        <w:tc>
          <w:tcPr>
            <w:tcW w:w="3430" w:type="dxa"/>
            <w:vAlign w:val="center"/>
          </w:tcPr>
          <w:p w14:paraId="4290AB02">
            <w:pPr>
              <w:pStyle w:val="12"/>
            </w:pPr>
            <w:r>
              <w:t>服务我市创新主体降低科技风险事件经济损失响应度</w:t>
            </w:r>
          </w:p>
        </w:tc>
        <w:tc>
          <w:tcPr>
            <w:tcW w:w="2551" w:type="dxa"/>
            <w:vAlign w:val="center"/>
          </w:tcPr>
          <w:p w14:paraId="537DCE22">
            <w:pPr>
              <w:pStyle w:val="12"/>
            </w:pPr>
            <w:r>
              <w:t>≥95百分比</w:t>
            </w:r>
          </w:p>
        </w:tc>
      </w:tr>
      <w:tr w14:paraId="69244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06D23">
            <w:pPr>
              <w:pStyle w:val="14"/>
            </w:pPr>
            <w:r>
              <w:t>效益指标</w:t>
            </w:r>
          </w:p>
        </w:tc>
        <w:tc>
          <w:tcPr>
            <w:tcW w:w="1276" w:type="dxa"/>
            <w:vAlign w:val="center"/>
          </w:tcPr>
          <w:p w14:paraId="47E5177A">
            <w:pPr>
              <w:pStyle w:val="12"/>
            </w:pPr>
            <w:r>
              <w:t>社会效益指标</w:t>
            </w:r>
          </w:p>
        </w:tc>
        <w:tc>
          <w:tcPr>
            <w:tcW w:w="1332" w:type="dxa"/>
            <w:vAlign w:val="center"/>
          </w:tcPr>
          <w:p w14:paraId="0749A4AE">
            <w:pPr>
              <w:pStyle w:val="12"/>
            </w:pPr>
            <w:r>
              <w:t>服务支撑科技管理部门科技风险防范响应度</w:t>
            </w:r>
          </w:p>
        </w:tc>
        <w:tc>
          <w:tcPr>
            <w:tcW w:w="3430" w:type="dxa"/>
            <w:vAlign w:val="center"/>
          </w:tcPr>
          <w:p w14:paraId="41DC9683">
            <w:pPr>
              <w:pStyle w:val="12"/>
            </w:pPr>
            <w:r>
              <w:t>服务支撑科技管理部门科技风险防范响应度</w:t>
            </w:r>
          </w:p>
        </w:tc>
        <w:tc>
          <w:tcPr>
            <w:tcW w:w="2551" w:type="dxa"/>
            <w:vAlign w:val="center"/>
          </w:tcPr>
          <w:p w14:paraId="0874EA39">
            <w:pPr>
              <w:pStyle w:val="12"/>
            </w:pPr>
            <w:r>
              <w:t>100百分比</w:t>
            </w:r>
          </w:p>
        </w:tc>
      </w:tr>
      <w:tr w14:paraId="19DC0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13CCE">
            <w:pPr>
              <w:pStyle w:val="14"/>
            </w:pPr>
            <w:r>
              <w:t>满意度指标</w:t>
            </w:r>
          </w:p>
        </w:tc>
        <w:tc>
          <w:tcPr>
            <w:tcW w:w="1276" w:type="dxa"/>
            <w:vAlign w:val="center"/>
          </w:tcPr>
          <w:p w14:paraId="73F76E61">
            <w:pPr>
              <w:pStyle w:val="12"/>
            </w:pPr>
            <w:r>
              <w:t>服务对象满意度指标</w:t>
            </w:r>
          </w:p>
        </w:tc>
        <w:tc>
          <w:tcPr>
            <w:tcW w:w="1332" w:type="dxa"/>
            <w:vAlign w:val="center"/>
          </w:tcPr>
          <w:p w14:paraId="17648F2B">
            <w:pPr>
              <w:pStyle w:val="12"/>
            </w:pPr>
            <w:r>
              <w:t>服务对象满意度指标</w:t>
            </w:r>
          </w:p>
        </w:tc>
        <w:tc>
          <w:tcPr>
            <w:tcW w:w="3430" w:type="dxa"/>
            <w:vAlign w:val="center"/>
          </w:tcPr>
          <w:p w14:paraId="7F4377D8">
            <w:pPr>
              <w:pStyle w:val="12"/>
            </w:pPr>
            <w:r>
              <w:t>服务对象满意度指标</w:t>
            </w:r>
          </w:p>
        </w:tc>
        <w:tc>
          <w:tcPr>
            <w:tcW w:w="2551" w:type="dxa"/>
            <w:vAlign w:val="center"/>
          </w:tcPr>
          <w:p w14:paraId="4C7B57E3">
            <w:pPr>
              <w:pStyle w:val="12"/>
            </w:pPr>
            <w:r>
              <w:t>≥95百分比</w:t>
            </w:r>
          </w:p>
        </w:tc>
      </w:tr>
    </w:tbl>
    <w:p w14:paraId="7C3CB791">
      <w:pPr>
        <w:sectPr>
          <w:pgSz w:w="11900" w:h="16840"/>
          <w:pgMar w:top="1984" w:right="1304" w:bottom="1134" w:left="1304" w:header="720" w:footer="720" w:gutter="0"/>
          <w:cols w:space="720" w:num="1"/>
        </w:sectPr>
      </w:pPr>
    </w:p>
    <w:p w14:paraId="2100D9AE">
      <w:pPr>
        <w:jc w:val="center"/>
      </w:pPr>
    </w:p>
    <w:p w14:paraId="7B4F8418">
      <w:pPr>
        <w:ind w:firstLine="560"/>
        <w:outlineLvl w:val="3"/>
      </w:pPr>
      <w:bookmarkStart w:id="5" w:name="_Toc_4_4_0000000079"/>
      <w:r>
        <w:rPr>
          <w:rFonts w:ascii="方正仿宋_GBK" w:hAnsi="方正仿宋_GBK" w:eastAsia="方正仿宋_GBK" w:cs="方正仿宋_GBK"/>
          <w:sz w:val="28"/>
        </w:rPr>
        <w:t>6.科技系统干部教育培训绩效目标表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CD64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6F3550">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1CEFE4B0">
            <w:pPr>
              <w:pStyle w:val="10"/>
            </w:pPr>
            <w:r>
              <w:t>单位：万元</w:t>
            </w:r>
          </w:p>
        </w:tc>
      </w:tr>
      <w:tr w14:paraId="25D6B5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1788E">
            <w:pPr>
              <w:pStyle w:val="13"/>
            </w:pPr>
            <w:r>
              <w:t>项目名称</w:t>
            </w:r>
          </w:p>
        </w:tc>
        <w:tc>
          <w:tcPr>
            <w:tcW w:w="8589" w:type="dxa"/>
            <w:gridSpan w:val="6"/>
            <w:vAlign w:val="center"/>
          </w:tcPr>
          <w:p w14:paraId="1DCC7F42">
            <w:pPr>
              <w:pStyle w:val="12"/>
            </w:pPr>
            <w:r>
              <w:t>科技系统干部教育培训</w:t>
            </w:r>
          </w:p>
        </w:tc>
      </w:tr>
      <w:tr w14:paraId="6922D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336CA">
            <w:pPr>
              <w:pStyle w:val="13"/>
            </w:pPr>
            <w:r>
              <w:t>预算规模及资金用途</w:t>
            </w:r>
          </w:p>
        </w:tc>
        <w:tc>
          <w:tcPr>
            <w:tcW w:w="1276" w:type="dxa"/>
            <w:vAlign w:val="center"/>
          </w:tcPr>
          <w:p w14:paraId="476BF80F">
            <w:pPr>
              <w:pStyle w:val="13"/>
            </w:pPr>
            <w:r>
              <w:t>预算数</w:t>
            </w:r>
          </w:p>
        </w:tc>
        <w:tc>
          <w:tcPr>
            <w:tcW w:w="1332" w:type="dxa"/>
            <w:vAlign w:val="center"/>
          </w:tcPr>
          <w:p w14:paraId="635269EB">
            <w:pPr>
              <w:pStyle w:val="12"/>
            </w:pPr>
            <w:r>
              <w:t>10.00</w:t>
            </w:r>
          </w:p>
        </w:tc>
        <w:tc>
          <w:tcPr>
            <w:tcW w:w="1587" w:type="dxa"/>
            <w:vAlign w:val="center"/>
          </w:tcPr>
          <w:p w14:paraId="1A6EF46C">
            <w:pPr>
              <w:pStyle w:val="13"/>
            </w:pPr>
            <w:r>
              <w:t>其中：财政    资金</w:t>
            </w:r>
          </w:p>
        </w:tc>
        <w:tc>
          <w:tcPr>
            <w:tcW w:w="1843" w:type="dxa"/>
            <w:vAlign w:val="center"/>
          </w:tcPr>
          <w:p w14:paraId="016ED676">
            <w:pPr>
              <w:pStyle w:val="12"/>
            </w:pPr>
            <w:r>
              <w:t>10.00</w:t>
            </w:r>
          </w:p>
        </w:tc>
        <w:tc>
          <w:tcPr>
            <w:tcW w:w="1276" w:type="dxa"/>
            <w:vAlign w:val="center"/>
          </w:tcPr>
          <w:p w14:paraId="07473246">
            <w:pPr>
              <w:pStyle w:val="13"/>
            </w:pPr>
            <w:r>
              <w:t>其他资金</w:t>
            </w:r>
          </w:p>
        </w:tc>
        <w:tc>
          <w:tcPr>
            <w:tcW w:w="1276" w:type="dxa"/>
            <w:vAlign w:val="center"/>
          </w:tcPr>
          <w:p w14:paraId="16265255">
            <w:pPr>
              <w:pStyle w:val="12"/>
            </w:pPr>
          </w:p>
        </w:tc>
      </w:tr>
      <w:tr w14:paraId="7C083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2A9660"/>
        </w:tc>
        <w:tc>
          <w:tcPr>
            <w:tcW w:w="8589" w:type="dxa"/>
            <w:gridSpan w:val="6"/>
            <w:vAlign w:val="center"/>
          </w:tcPr>
          <w:p w14:paraId="4266990A">
            <w:pPr>
              <w:pStyle w:val="12"/>
            </w:pPr>
            <w:r>
              <w:t>科技系统干部教育培训相关支出。</w:t>
            </w:r>
          </w:p>
        </w:tc>
      </w:tr>
      <w:tr w14:paraId="1C6150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60C39D">
            <w:pPr>
              <w:pStyle w:val="13"/>
            </w:pPr>
            <w:r>
              <w:t>绩效目标</w:t>
            </w:r>
          </w:p>
        </w:tc>
        <w:tc>
          <w:tcPr>
            <w:tcW w:w="8589" w:type="dxa"/>
            <w:gridSpan w:val="6"/>
            <w:vAlign w:val="center"/>
          </w:tcPr>
          <w:p w14:paraId="1B9666F6">
            <w:pPr>
              <w:pStyle w:val="12"/>
            </w:pPr>
            <w:r>
              <w:t xml:space="preserve">1.按照市委组织部部署要求，结合科技系统干部队伍实际，分级分类开展干部教育培训，以理论教育、党性教育、专业化能力培训、知识培训为培训重点内容，以干部大讲堂等形式开展干部培训。通过教育培训，实现理论教育更加深入、党性教育更加扎实、能力培训更加精准、知识培训更加有效、培训体系更加优化，广大干部政治素质、党性修养和履职能力不断提升的工作目标。 </w:t>
            </w:r>
          </w:p>
        </w:tc>
      </w:tr>
    </w:tbl>
    <w:p w14:paraId="31C5B70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2F7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91AC0E">
            <w:pPr>
              <w:pStyle w:val="13"/>
            </w:pPr>
            <w:r>
              <w:t>一级指标</w:t>
            </w:r>
          </w:p>
        </w:tc>
        <w:tc>
          <w:tcPr>
            <w:tcW w:w="1276" w:type="dxa"/>
            <w:vAlign w:val="center"/>
          </w:tcPr>
          <w:p w14:paraId="1BE9D518">
            <w:pPr>
              <w:pStyle w:val="13"/>
            </w:pPr>
            <w:r>
              <w:t>二级指标</w:t>
            </w:r>
          </w:p>
        </w:tc>
        <w:tc>
          <w:tcPr>
            <w:tcW w:w="1332" w:type="dxa"/>
            <w:vAlign w:val="center"/>
          </w:tcPr>
          <w:p w14:paraId="681FCAE9">
            <w:pPr>
              <w:pStyle w:val="13"/>
            </w:pPr>
            <w:r>
              <w:t>三级指标</w:t>
            </w:r>
          </w:p>
        </w:tc>
        <w:tc>
          <w:tcPr>
            <w:tcW w:w="3430" w:type="dxa"/>
            <w:vAlign w:val="center"/>
          </w:tcPr>
          <w:p w14:paraId="46BD3BFD">
            <w:pPr>
              <w:pStyle w:val="13"/>
            </w:pPr>
            <w:r>
              <w:t>绩效指标描述</w:t>
            </w:r>
          </w:p>
        </w:tc>
        <w:tc>
          <w:tcPr>
            <w:tcW w:w="2551" w:type="dxa"/>
            <w:vAlign w:val="center"/>
          </w:tcPr>
          <w:p w14:paraId="75304145">
            <w:pPr>
              <w:pStyle w:val="13"/>
            </w:pPr>
            <w:r>
              <w:t>指标值</w:t>
            </w:r>
          </w:p>
        </w:tc>
      </w:tr>
      <w:tr w14:paraId="34467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7E1FE">
            <w:pPr>
              <w:pStyle w:val="14"/>
            </w:pPr>
            <w:r>
              <w:t>产出指标</w:t>
            </w:r>
          </w:p>
        </w:tc>
        <w:tc>
          <w:tcPr>
            <w:tcW w:w="1276" w:type="dxa"/>
            <w:vAlign w:val="center"/>
          </w:tcPr>
          <w:p w14:paraId="7A7FD370">
            <w:pPr>
              <w:pStyle w:val="12"/>
            </w:pPr>
            <w:r>
              <w:t>数量指标</w:t>
            </w:r>
          </w:p>
        </w:tc>
        <w:tc>
          <w:tcPr>
            <w:tcW w:w="1332" w:type="dxa"/>
            <w:vAlign w:val="center"/>
          </w:tcPr>
          <w:p w14:paraId="5258F9B6">
            <w:pPr>
              <w:pStyle w:val="12"/>
            </w:pPr>
            <w:r>
              <w:t>举办培训期数</w:t>
            </w:r>
          </w:p>
        </w:tc>
        <w:tc>
          <w:tcPr>
            <w:tcW w:w="3430" w:type="dxa"/>
            <w:vAlign w:val="center"/>
          </w:tcPr>
          <w:p w14:paraId="1B941547">
            <w:pPr>
              <w:pStyle w:val="12"/>
            </w:pPr>
            <w:r>
              <w:t>举办培训期数</w:t>
            </w:r>
          </w:p>
        </w:tc>
        <w:tc>
          <w:tcPr>
            <w:tcW w:w="2551" w:type="dxa"/>
            <w:vAlign w:val="center"/>
          </w:tcPr>
          <w:p w14:paraId="6B39A8DA">
            <w:pPr>
              <w:pStyle w:val="12"/>
            </w:pPr>
            <w:r>
              <w:t>≥10场</w:t>
            </w:r>
          </w:p>
        </w:tc>
      </w:tr>
      <w:tr w14:paraId="7712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9183C"/>
        </w:tc>
        <w:tc>
          <w:tcPr>
            <w:tcW w:w="1276" w:type="dxa"/>
            <w:vAlign w:val="center"/>
          </w:tcPr>
          <w:p w14:paraId="15B9795D">
            <w:pPr>
              <w:pStyle w:val="12"/>
            </w:pPr>
            <w:r>
              <w:t>质量指标</w:t>
            </w:r>
          </w:p>
        </w:tc>
        <w:tc>
          <w:tcPr>
            <w:tcW w:w="1332" w:type="dxa"/>
            <w:vAlign w:val="center"/>
          </w:tcPr>
          <w:p w14:paraId="0909BD99">
            <w:pPr>
              <w:pStyle w:val="12"/>
            </w:pPr>
            <w:r>
              <w:t xml:space="preserve">干部参与培训率 </w:t>
            </w:r>
          </w:p>
        </w:tc>
        <w:tc>
          <w:tcPr>
            <w:tcW w:w="3430" w:type="dxa"/>
            <w:vAlign w:val="center"/>
          </w:tcPr>
          <w:p w14:paraId="5B8E5549">
            <w:pPr>
              <w:pStyle w:val="12"/>
            </w:pPr>
            <w:r>
              <w:t xml:space="preserve">干部参与培训率 </w:t>
            </w:r>
          </w:p>
        </w:tc>
        <w:tc>
          <w:tcPr>
            <w:tcW w:w="2551" w:type="dxa"/>
            <w:vAlign w:val="center"/>
          </w:tcPr>
          <w:p w14:paraId="7849BF4B">
            <w:pPr>
              <w:pStyle w:val="12"/>
            </w:pPr>
            <w:r>
              <w:t>100百分比</w:t>
            </w:r>
          </w:p>
        </w:tc>
      </w:tr>
      <w:tr w14:paraId="42E50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639DF"/>
        </w:tc>
        <w:tc>
          <w:tcPr>
            <w:tcW w:w="1276" w:type="dxa"/>
            <w:vAlign w:val="center"/>
          </w:tcPr>
          <w:p w14:paraId="371D3AF0">
            <w:pPr>
              <w:pStyle w:val="12"/>
            </w:pPr>
            <w:r>
              <w:t>时效指标</w:t>
            </w:r>
          </w:p>
        </w:tc>
        <w:tc>
          <w:tcPr>
            <w:tcW w:w="1332" w:type="dxa"/>
            <w:vAlign w:val="center"/>
          </w:tcPr>
          <w:p w14:paraId="024A14FD">
            <w:pPr>
              <w:pStyle w:val="12"/>
            </w:pPr>
            <w:r>
              <w:t xml:space="preserve"> 培训开展及时率</w:t>
            </w:r>
          </w:p>
        </w:tc>
        <w:tc>
          <w:tcPr>
            <w:tcW w:w="3430" w:type="dxa"/>
            <w:vAlign w:val="center"/>
          </w:tcPr>
          <w:p w14:paraId="38358D28">
            <w:pPr>
              <w:pStyle w:val="12"/>
            </w:pPr>
            <w:r>
              <w:t xml:space="preserve"> 培训开展及时率</w:t>
            </w:r>
          </w:p>
        </w:tc>
        <w:tc>
          <w:tcPr>
            <w:tcW w:w="2551" w:type="dxa"/>
            <w:vAlign w:val="center"/>
          </w:tcPr>
          <w:p w14:paraId="3B1844BD">
            <w:pPr>
              <w:pStyle w:val="12"/>
            </w:pPr>
            <w:r>
              <w:t>≥90百分比</w:t>
            </w:r>
          </w:p>
        </w:tc>
      </w:tr>
      <w:tr w14:paraId="1F83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514006"/>
        </w:tc>
        <w:tc>
          <w:tcPr>
            <w:tcW w:w="1276" w:type="dxa"/>
            <w:vAlign w:val="center"/>
          </w:tcPr>
          <w:p w14:paraId="4E2DD26F">
            <w:pPr>
              <w:pStyle w:val="12"/>
            </w:pPr>
            <w:r>
              <w:t>成本指标</w:t>
            </w:r>
          </w:p>
        </w:tc>
        <w:tc>
          <w:tcPr>
            <w:tcW w:w="1332" w:type="dxa"/>
            <w:vAlign w:val="center"/>
          </w:tcPr>
          <w:p w14:paraId="74794319">
            <w:pPr>
              <w:pStyle w:val="12"/>
            </w:pPr>
            <w:r>
              <w:t xml:space="preserve"> 干部教育培训费</w:t>
            </w:r>
          </w:p>
        </w:tc>
        <w:tc>
          <w:tcPr>
            <w:tcW w:w="3430" w:type="dxa"/>
            <w:vAlign w:val="center"/>
          </w:tcPr>
          <w:p w14:paraId="4E7B50C0">
            <w:pPr>
              <w:pStyle w:val="12"/>
            </w:pPr>
            <w:r>
              <w:t xml:space="preserve"> 干部教育培训费</w:t>
            </w:r>
          </w:p>
        </w:tc>
        <w:tc>
          <w:tcPr>
            <w:tcW w:w="2551" w:type="dxa"/>
            <w:vAlign w:val="center"/>
          </w:tcPr>
          <w:p w14:paraId="02BA7FF5">
            <w:pPr>
              <w:pStyle w:val="12"/>
            </w:pPr>
            <w:r>
              <w:t>≤10万元</w:t>
            </w:r>
          </w:p>
        </w:tc>
      </w:tr>
      <w:tr w14:paraId="0F5C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32AF8B">
            <w:pPr>
              <w:pStyle w:val="14"/>
            </w:pPr>
            <w:r>
              <w:t>效益指标</w:t>
            </w:r>
          </w:p>
        </w:tc>
        <w:tc>
          <w:tcPr>
            <w:tcW w:w="1276" w:type="dxa"/>
            <w:vAlign w:val="center"/>
          </w:tcPr>
          <w:p w14:paraId="357D6A5A">
            <w:pPr>
              <w:pStyle w:val="12"/>
            </w:pPr>
            <w:r>
              <w:t>社会效益指标</w:t>
            </w:r>
          </w:p>
        </w:tc>
        <w:tc>
          <w:tcPr>
            <w:tcW w:w="1332" w:type="dxa"/>
            <w:vAlign w:val="center"/>
          </w:tcPr>
          <w:p w14:paraId="4CFEE687">
            <w:pPr>
              <w:pStyle w:val="12"/>
            </w:pPr>
            <w:r>
              <w:t>培训考核达标率</w:t>
            </w:r>
          </w:p>
        </w:tc>
        <w:tc>
          <w:tcPr>
            <w:tcW w:w="3430" w:type="dxa"/>
            <w:vAlign w:val="center"/>
          </w:tcPr>
          <w:p w14:paraId="2B61B1B6">
            <w:pPr>
              <w:pStyle w:val="12"/>
            </w:pPr>
            <w:r>
              <w:t>培训考核达标率</w:t>
            </w:r>
          </w:p>
        </w:tc>
        <w:tc>
          <w:tcPr>
            <w:tcW w:w="2551" w:type="dxa"/>
            <w:vAlign w:val="center"/>
          </w:tcPr>
          <w:p w14:paraId="303C2645">
            <w:pPr>
              <w:pStyle w:val="12"/>
            </w:pPr>
            <w:r>
              <w:t>≥90百分比</w:t>
            </w:r>
          </w:p>
        </w:tc>
      </w:tr>
      <w:tr w14:paraId="419BB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38EF9">
            <w:pPr>
              <w:pStyle w:val="14"/>
            </w:pPr>
            <w:r>
              <w:t>满意度指标</w:t>
            </w:r>
          </w:p>
        </w:tc>
        <w:tc>
          <w:tcPr>
            <w:tcW w:w="1276" w:type="dxa"/>
            <w:vAlign w:val="center"/>
          </w:tcPr>
          <w:p w14:paraId="7541255E">
            <w:pPr>
              <w:pStyle w:val="12"/>
            </w:pPr>
            <w:r>
              <w:t>服务对象满意度指标</w:t>
            </w:r>
          </w:p>
        </w:tc>
        <w:tc>
          <w:tcPr>
            <w:tcW w:w="1332" w:type="dxa"/>
            <w:vAlign w:val="center"/>
          </w:tcPr>
          <w:p w14:paraId="43F84A37">
            <w:pPr>
              <w:pStyle w:val="12"/>
            </w:pPr>
            <w:r>
              <w:t>参与培训干部满意度</w:t>
            </w:r>
          </w:p>
        </w:tc>
        <w:tc>
          <w:tcPr>
            <w:tcW w:w="3430" w:type="dxa"/>
            <w:vAlign w:val="center"/>
          </w:tcPr>
          <w:p w14:paraId="34E21475">
            <w:pPr>
              <w:pStyle w:val="12"/>
            </w:pPr>
            <w:r>
              <w:t>参与培训干部满意度</w:t>
            </w:r>
          </w:p>
        </w:tc>
        <w:tc>
          <w:tcPr>
            <w:tcW w:w="2551" w:type="dxa"/>
            <w:vAlign w:val="center"/>
          </w:tcPr>
          <w:p w14:paraId="7FA8895E">
            <w:pPr>
              <w:pStyle w:val="12"/>
            </w:pPr>
            <w:r>
              <w:t>≥99百分比</w:t>
            </w:r>
          </w:p>
        </w:tc>
      </w:tr>
    </w:tbl>
    <w:p w14:paraId="30A5A88B">
      <w:pPr>
        <w:sectPr>
          <w:pgSz w:w="11900" w:h="16840"/>
          <w:pgMar w:top="1984" w:right="1304" w:bottom="1134" w:left="1304" w:header="720" w:footer="720" w:gutter="0"/>
          <w:cols w:space="720" w:num="1"/>
        </w:sectPr>
      </w:pPr>
    </w:p>
    <w:p w14:paraId="0B7B77F1">
      <w:pPr>
        <w:jc w:val="center"/>
      </w:pPr>
    </w:p>
    <w:p w14:paraId="4552AD41">
      <w:pPr>
        <w:ind w:firstLine="560"/>
        <w:outlineLvl w:val="3"/>
      </w:pPr>
      <w:bookmarkStart w:id="6" w:name="_Toc_4_4_0000000080"/>
      <w:r>
        <w:rPr>
          <w:rFonts w:ascii="方正仿宋_GBK" w:hAnsi="方正仿宋_GBK" w:eastAsia="方正仿宋_GBK" w:cs="方正仿宋_GBK"/>
          <w:sz w:val="28"/>
        </w:rPr>
        <w:t>7.科技信息资源支出绩效目标表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D34E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E23952">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17731DD0">
            <w:pPr>
              <w:pStyle w:val="10"/>
            </w:pPr>
            <w:r>
              <w:t>单位：万元</w:t>
            </w:r>
          </w:p>
        </w:tc>
      </w:tr>
      <w:tr w14:paraId="72026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FB3D3">
            <w:pPr>
              <w:pStyle w:val="13"/>
            </w:pPr>
            <w:r>
              <w:t>项目名称</w:t>
            </w:r>
          </w:p>
        </w:tc>
        <w:tc>
          <w:tcPr>
            <w:tcW w:w="8589" w:type="dxa"/>
            <w:gridSpan w:val="6"/>
            <w:vAlign w:val="center"/>
          </w:tcPr>
          <w:p w14:paraId="4F15B955">
            <w:pPr>
              <w:pStyle w:val="12"/>
            </w:pPr>
            <w:r>
              <w:t>科技信息资源支出</w:t>
            </w:r>
          </w:p>
        </w:tc>
      </w:tr>
      <w:tr w14:paraId="0DC70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3FFB6">
            <w:pPr>
              <w:pStyle w:val="13"/>
            </w:pPr>
            <w:r>
              <w:t>预算规模及资金用途</w:t>
            </w:r>
          </w:p>
        </w:tc>
        <w:tc>
          <w:tcPr>
            <w:tcW w:w="1276" w:type="dxa"/>
            <w:vAlign w:val="center"/>
          </w:tcPr>
          <w:p w14:paraId="2AE2ED72">
            <w:pPr>
              <w:pStyle w:val="13"/>
            </w:pPr>
            <w:r>
              <w:t>预算数</w:t>
            </w:r>
          </w:p>
        </w:tc>
        <w:tc>
          <w:tcPr>
            <w:tcW w:w="1332" w:type="dxa"/>
            <w:vAlign w:val="center"/>
          </w:tcPr>
          <w:p w14:paraId="2DC28D33">
            <w:pPr>
              <w:pStyle w:val="12"/>
            </w:pPr>
            <w:r>
              <w:t>300.00</w:t>
            </w:r>
          </w:p>
        </w:tc>
        <w:tc>
          <w:tcPr>
            <w:tcW w:w="1587" w:type="dxa"/>
            <w:vAlign w:val="center"/>
          </w:tcPr>
          <w:p w14:paraId="48921487">
            <w:pPr>
              <w:pStyle w:val="13"/>
            </w:pPr>
            <w:r>
              <w:t>其中：财政    资金</w:t>
            </w:r>
          </w:p>
        </w:tc>
        <w:tc>
          <w:tcPr>
            <w:tcW w:w="1843" w:type="dxa"/>
            <w:vAlign w:val="center"/>
          </w:tcPr>
          <w:p w14:paraId="5E57012D">
            <w:pPr>
              <w:pStyle w:val="12"/>
            </w:pPr>
            <w:r>
              <w:t>300.00</w:t>
            </w:r>
          </w:p>
        </w:tc>
        <w:tc>
          <w:tcPr>
            <w:tcW w:w="1276" w:type="dxa"/>
            <w:vAlign w:val="center"/>
          </w:tcPr>
          <w:p w14:paraId="4EC9EDE4">
            <w:pPr>
              <w:pStyle w:val="13"/>
            </w:pPr>
            <w:r>
              <w:t>其他资金</w:t>
            </w:r>
          </w:p>
        </w:tc>
        <w:tc>
          <w:tcPr>
            <w:tcW w:w="1276" w:type="dxa"/>
            <w:vAlign w:val="center"/>
          </w:tcPr>
          <w:p w14:paraId="40D6DC4E">
            <w:pPr>
              <w:pStyle w:val="12"/>
            </w:pPr>
          </w:p>
        </w:tc>
      </w:tr>
      <w:tr w14:paraId="6BC18B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C6658"/>
        </w:tc>
        <w:tc>
          <w:tcPr>
            <w:tcW w:w="8589" w:type="dxa"/>
            <w:gridSpan w:val="6"/>
            <w:vAlign w:val="center"/>
          </w:tcPr>
          <w:p w14:paraId="1EEDC6A3">
            <w:pPr>
              <w:pStyle w:val="12"/>
            </w:pPr>
            <w:r>
              <w:t>科技信息资源支出</w:t>
            </w:r>
          </w:p>
        </w:tc>
      </w:tr>
      <w:tr w14:paraId="1FCF9D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791D3">
            <w:pPr>
              <w:pStyle w:val="13"/>
            </w:pPr>
            <w:r>
              <w:t>绩效目标</w:t>
            </w:r>
          </w:p>
        </w:tc>
        <w:tc>
          <w:tcPr>
            <w:tcW w:w="8589" w:type="dxa"/>
            <w:gridSpan w:val="6"/>
            <w:vAlign w:val="center"/>
          </w:tcPr>
          <w:p w14:paraId="04C37EBD">
            <w:pPr>
              <w:pStyle w:val="12"/>
            </w:pPr>
            <w:r>
              <w:t>1.依托天津科技文献共享平台，不断充实丰富科技文献资源，进一步完善优化科技文献信息资源保障体系，推进科技基础平台建设和共享。</w:t>
            </w:r>
          </w:p>
          <w:p w14:paraId="223BB42A">
            <w:pPr>
              <w:pStyle w:val="12"/>
            </w:pPr>
            <w:r>
              <w:t xml:space="preserve">2.面向天津市科技型企业、高新技术企业、科研院所等创新主体提供科技文献资源保障和服务支撑，服务科技创新活动，提升科技文献资源的使用效率，增强全市科技自主创新能力。 </w:t>
            </w:r>
          </w:p>
        </w:tc>
      </w:tr>
    </w:tbl>
    <w:p w14:paraId="3DE0D52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6B9B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2AD611">
            <w:pPr>
              <w:pStyle w:val="13"/>
            </w:pPr>
            <w:r>
              <w:t>一级指标</w:t>
            </w:r>
          </w:p>
        </w:tc>
        <w:tc>
          <w:tcPr>
            <w:tcW w:w="1276" w:type="dxa"/>
            <w:vAlign w:val="center"/>
          </w:tcPr>
          <w:p w14:paraId="28E97053">
            <w:pPr>
              <w:pStyle w:val="13"/>
            </w:pPr>
            <w:r>
              <w:t>二级指标</w:t>
            </w:r>
          </w:p>
        </w:tc>
        <w:tc>
          <w:tcPr>
            <w:tcW w:w="1332" w:type="dxa"/>
            <w:vAlign w:val="center"/>
          </w:tcPr>
          <w:p w14:paraId="3DAD3901">
            <w:pPr>
              <w:pStyle w:val="13"/>
            </w:pPr>
            <w:r>
              <w:t>三级指标</w:t>
            </w:r>
          </w:p>
        </w:tc>
        <w:tc>
          <w:tcPr>
            <w:tcW w:w="3430" w:type="dxa"/>
            <w:vAlign w:val="center"/>
          </w:tcPr>
          <w:p w14:paraId="58FC1A65">
            <w:pPr>
              <w:pStyle w:val="13"/>
            </w:pPr>
            <w:r>
              <w:t>绩效指标描述</w:t>
            </w:r>
          </w:p>
        </w:tc>
        <w:tc>
          <w:tcPr>
            <w:tcW w:w="2551" w:type="dxa"/>
            <w:vAlign w:val="center"/>
          </w:tcPr>
          <w:p w14:paraId="6903361F">
            <w:pPr>
              <w:pStyle w:val="13"/>
            </w:pPr>
            <w:r>
              <w:t>指标值</w:t>
            </w:r>
          </w:p>
        </w:tc>
      </w:tr>
      <w:tr w14:paraId="59AA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0FF4B">
            <w:pPr>
              <w:pStyle w:val="14"/>
            </w:pPr>
            <w:r>
              <w:t>产出指标</w:t>
            </w:r>
          </w:p>
        </w:tc>
        <w:tc>
          <w:tcPr>
            <w:tcW w:w="1276" w:type="dxa"/>
            <w:vAlign w:val="center"/>
          </w:tcPr>
          <w:p w14:paraId="38DAFDE8">
            <w:pPr>
              <w:pStyle w:val="12"/>
            </w:pPr>
            <w:r>
              <w:t>数量指标</w:t>
            </w:r>
          </w:p>
        </w:tc>
        <w:tc>
          <w:tcPr>
            <w:tcW w:w="1332" w:type="dxa"/>
            <w:vAlign w:val="center"/>
          </w:tcPr>
          <w:p w14:paraId="751C5E72">
            <w:pPr>
              <w:pStyle w:val="12"/>
            </w:pPr>
            <w:r>
              <w:t>采购科技文献资源数量</w:t>
            </w:r>
          </w:p>
        </w:tc>
        <w:tc>
          <w:tcPr>
            <w:tcW w:w="3430" w:type="dxa"/>
            <w:vAlign w:val="center"/>
          </w:tcPr>
          <w:p w14:paraId="2815D28F">
            <w:pPr>
              <w:pStyle w:val="12"/>
            </w:pPr>
            <w:r>
              <w:t>采购科技文献资源数量</w:t>
            </w:r>
          </w:p>
        </w:tc>
        <w:tc>
          <w:tcPr>
            <w:tcW w:w="2551" w:type="dxa"/>
            <w:vAlign w:val="center"/>
          </w:tcPr>
          <w:p w14:paraId="5A57C503">
            <w:pPr>
              <w:pStyle w:val="12"/>
            </w:pPr>
            <w:r>
              <w:t>≥20种</w:t>
            </w:r>
          </w:p>
        </w:tc>
      </w:tr>
      <w:tr w14:paraId="6726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50E1D"/>
        </w:tc>
        <w:tc>
          <w:tcPr>
            <w:tcW w:w="1276" w:type="dxa"/>
            <w:vAlign w:val="center"/>
          </w:tcPr>
          <w:p w14:paraId="78F8FCA5">
            <w:pPr>
              <w:pStyle w:val="12"/>
            </w:pPr>
            <w:r>
              <w:t>质量指标</w:t>
            </w:r>
          </w:p>
        </w:tc>
        <w:tc>
          <w:tcPr>
            <w:tcW w:w="1332" w:type="dxa"/>
            <w:vAlign w:val="center"/>
          </w:tcPr>
          <w:p w14:paraId="4FEF8C90">
            <w:pPr>
              <w:pStyle w:val="12"/>
            </w:pPr>
            <w:r>
              <w:t>国内外基础科技文献资源采购覆盖率</w:t>
            </w:r>
          </w:p>
        </w:tc>
        <w:tc>
          <w:tcPr>
            <w:tcW w:w="3430" w:type="dxa"/>
            <w:vAlign w:val="center"/>
          </w:tcPr>
          <w:p w14:paraId="57F68FEC">
            <w:pPr>
              <w:pStyle w:val="12"/>
            </w:pPr>
            <w:r>
              <w:t>国内外基础科技文献资源采购覆盖率</w:t>
            </w:r>
          </w:p>
        </w:tc>
        <w:tc>
          <w:tcPr>
            <w:tcW w:w="2551" w:type="dxa"/>
            <w:vAlign w:val="center"/>
          </w:tcPr>
          <w:p w14:paraId="1FEE820A">
            <w:pPr>
              <w:pStyle w:val="12"/>
            </w:pPr>
            <w:r>
              <w:t>≥60百分比</w:t>
            </w:r>
          </w:p>
        </w:tc>
      </w:tr>
      <w:tr w14:paraId="53DD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E5E53"/>
        </w:tc>
        <w:tc>
          <w:tcPr>
            <w:tcW w:w="1276" w:type="dxa"/>
            <w:vAlign w:val="center"/>
          </w:tcPr>
          <w:p w14:paraId="2BAC3725">
            <w:pPr>
              <w:pStyle w:val="12"/>
            </w:pPr>
            <w:r>
              <w:t>时效指标</w:t>
            </w:r>
          </w:p>
        </w:tc>
        <w:tc>
          <w:tcPr>
            <w:tcW w:w="1332" w:type="dxa"/>
            <w:vAlign w:val="center"/>
          </w:tcPr>
          <w:p w14:paraId="016273B0">
            <w:pPr>
              <w:pStyle w:val="12"/>
            </w:pPr>
            <w:r>
              <w:t>完成科技文献资源采购时间</w:t>
            </w:r>
          </w:p>
        </w:tc>
        <w:tc>
          <w:tcPr>
            <w:tcW w:w="3430" w:type="dxa"/>
            <w:vAlign w:val="center"/>
          </w:tcPr>
          <w:p w14:paraId="3FA287BD">
            <w:pPr>
              <w:pStyle w:val="12"/>
            </w:pPr>
            <w:r>
              <w:t>完成科技文献资源采购时间</w:t>
            </w:r>
          </w:p>
        </w:tc>
        <w:tc>
          <w:tcPr>
            <w:tcW w:w="2551" w:type="dxa"/>
            <w:vAlign w:val="center"/>
          </w:tcPr>
          <w:p w14:paraId="1969FFD6">
            <w:pPr>
              <w:pStyle w:val="12"/>
            </w:pPr>
            <w:r>
              <w:t>2025年12月31日前</w:t>
            </w:r>
          </w:p>
        </w:tc>
      </w:tr>
      <w:tr w14:paraId="244FE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BC1928"/>
        </w:tc>
        <w:tc>
          <w:tcPr>
            <w:tcW w:w="1276" w:type="dxa"/>
            <w:vAlign w:val="center"/>
          </w:tcPr>
          <w:p w14:paraId="1568173E">
            <w:pPr>
              <w:pStyle w:val="12"/>
            </w:pPr>
            <w:r>
              <w:t>成本指标</w:t>
            </w:r>
          </w:p>
        </w:tc>
        <w:tc>
          <w:tcPr>
            <w:tcW w:w="1332" w:type="dxa"/>
            <w:vAlign w:val="center"/>
          </w:tcPr>
          <w:p w14:paraId="2D026FE0">
            <w:pPr>
              <w:pStyle w:val="12"/>
            </w:pPr>
            <w:r>
              <w:t xml:space="preserve"> 科技信息资源支出费用标准</w:t>
            </w:r>
          </w:p>
        </w:tc>
        <w:tc>
          <w:tcPr>
            <w:tcW w:w="3430" w:type="dxa"/>
            <w:vAlign w:val="center"/>
          </w:tcPr>
          <w:p w14:paraId="1EB78E55">
            <w:pPr>
              <w:pStyle w:val="12"/>
            </w:pPr>
            <w:r>
              <w:t xml:space="preserve"> 科技信息资源支出费用标准</w:t>
            </w:r>
          </w:p>
        </w:tc>
        <w:tc>
          <w:tcPr>
            <w:tcW w:w="2551" w:type="dxa"/>
            <w:vAlign w:val="center"/>
          </w:tcPr>
          <w:p w14:paraId="2DD63094">
            <w:pPr>
              <w:pStyle w:val="12"/>
            </w:pPr>
            <w:r>
              <w:t>≤300万元</w:t>
            </w:r>
          </w:p>
        </w:tc>
      </w:tr>
      <w:tr w14:paraId="5896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397B3">
            <w:pPr>
              <w:pStyle w:val="14"/>
            </w:pPr>
            <w:r>
              <w:t>效益指标</w:t>
            </w:r>
          </w:p>
        </w:tc>
        <w:tc>
          <w:tcPr>
            <w:tcW w:w="1276" w:type="dxa"/>
            <w:vAlign w:val="center"/>
          </w:tcPr>
          <w:p w14:paraId="2EBAE890">
            <w:pPr>
              <w:pStyle w:val="12"/>
            </w:pPr>
            <w:r>
              <w:t>社会效益指标</w:t>
            </w:r>
          </w:p>
        </w:tc>
        <w:tc>
          <w:tcPr>
            <w:tcW w:w="1332" w:type="dxa"/>
            <w:vAlign w:val="center"/>
          </w:tcPr>
          <w:p w14:paraId="0FE2170F">
            <w:pPr>
              <w:pStyle w:val="12"/>
            </w:pPr>
            <w:r>
              <w:t>组织开展线上线下服务对接活动数量</w:t>
            </w:r>
          </w:p>
        </w:tc>
        <w:tc>
          <w:tcPr>
            <w:tcW w:w="3430" w:type="dxa"/>
            <w:vAlign w:val="center"/>
          </w:tcPr>
          <w:p w14:paraId="03BEA982">
            <w:pPr>
              <w:pStyle w:val="12"/>
            </w:pPr>
            <w:r>
              <w:t>组织开展线上线下服务对接活动数量</w:t>
            </w:r>
          </w:p>
        </w:tc>
        <w:tc>
          <w:tcPr>
            <w:tcW w:w="2551" w:type="dxa"/>
            <w:vAlign w:val="center"/>
          </w:tcPr>
          <w:p w14:paraId="08D8D23B">
            <w:pPr>
              <w:pStyle w:val="12"/>
            </w:pPr>
            <w:r>
              <w:t>≥3场</w:t>
            </w:r>
          </w:p>
        </w:tc>
      </w:tr>
      <w:tr w14:paraId="237BE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41228">
            <w:pPr>
              <w:pStyle w:val="14"/>
            </w:pPr>
            <w:r>
              <w:t>满意度指标</w:t>
            </w:r>
          </w:p>
        </w:tc>
        <w:tc>
          <w:tcPr>
            <w:tcW w:w="1276" w:type="dxa"/>
            <w:vAlign w:val="center"/>
          </w:tcPr>
          <w:p w14:paraId="42C46E97">
            <w:pPr>
              <w:pStyle w:val="12"/>
            </w:pPr>
            <w:r>
              <w:t>服务对象满意度指标</w:t>
            </w:r>
          </w:p>
        </w:tc>
        <w:tc>
          <w:tcPr>
            <w:tcW w:w="1332" w:type="dxa"/>
            <w:vAlign w:val="center"/>
          </w:tcPr>
          <w:p w14:paraId="745A9660">
            <w:pPr>
              <w:pStyle w:val="12"/>
            </w:pPr>
            <w:r>
              <w:t xml:space="preserve"> 平台用户满意度</w:t>
            </w:r>
          </w:p>
        </w:tc>
        <w:tc>
          <w:tcPr>
            <w:tcW w:w="3430" w:type="dxa"/>
            <w:vAlign w:val="center"/>
          </w:tcPr>
          <w:p w14:paraId="45AE9EFC">
            <w:pPr>
              <w:pStyle w:val="12"/>
            </w:pPr>
            <w:r>
              <w:t xml:space="preserve"> 平台用户满意度</w:t>
            </w:r>
          </w:p>
        </w:tc>
        <w:tc>
          <w:tcPr>
            <w:tcW w:w="2551" w:type="dxa"/>
            <w:vAlign w:val="center"/>
          </w:tcPr>
          <w:p w14:paraId="3B1DC3A7">
            <w:pPr>
              <w:pStyle w:val="12"/>
            </w:pPr>
            <w:r>
              <w:t>≥99百分比</w:t>
            </w:r>
          </w:p>
        </w:tc>
      </w:tr>
    </w:tbl>
    <w:p w14:paraId="3ECF6802">
      <w:pPr>
        <w:sectPr>
          <w:pgSz w:w="11900" w:h="16840"/>
          <w:pgMar w:top="1984" w:right="1304" w:bottom="1134" w:left="1304" w:header="720" w:footer="720" w:gutter="0"/>
          <w:cols w:space="720" w:num="1"/>
        </w:sectPr>
      </w:pPr>
    </w:p>
    <w:p w14:paraId="120D6989">
      <w:pPr>
        <w:jc w:val="center"/>
      </w:pPr>
    </w:p>
    <w:p w14:paraId="44708ACA">
      <w:pPr>
        <w:ind w:firstLine="560"/>
        <w:outlineLvl w:val="3"/>
      </w:pPr>
      <w:bookmarkStart w:id="7" w:name="_Toc_4_4_0000000081"/>
      <w:r>
        <w:rPr>
          <w:rFonts w:ascii="方正仿宋_GBK" w:hAnsi="方正仿宋_GBK" w:eastAsia="方正仿宋_GBK" w:cs="方正仿宋_GBK"/>
          <w:sz w:val="28"/>
        </w:rPr>
        <w:t>8.科技宣传专项工作绩效目标表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9A2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F2B7B6">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34BACA4B">
            <w:pPr>
              <w:pStyle w:val="10"/>
            </w:pPr>
            <w:r>
              <w:t>单位：万元</w:t>
            </w:r>
          </w:p>
        </w:tc>
      </w:tr>
      <w:tr w14:paraId="18D6F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FEF2F">
            <w:pPr>
              <w:pStyle w:val="13"/>
            </w:pPr>
            <w:r>
              <w:t>项目名称</w:t>
            </w:r>
          </w:p>
        </w:tc>
        <w:tc>
          <w:tcPr>
            <w:tcW w:w="8589" w:type="dxa"/>
            <w:gridSpan w:val="6"/>
            <w:vAlign w:val="center"/>
          </w:tcPr>
          <w:p w14:paraId="75CF02D9">
            <w:pPr>
              <w:pStyle w:val="12"/>
            </w:pPr>
            <w:r>
              <w:t>科技宣传专项工作</w:t>
            </w:r>
          </w:p>
        </w:tc>
      </w:tr>
      <w:tr w14:paraId="12ED6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98357">
            <w:pPr>
              <w:pStyle w:val="13"/>
            </w:pPr>
            <w:r>
              <w:t>预算规模及资金用途</w:t>
            </w:r>
          </w:p>
        </w:tc>
        <w:tc>
          <w:tcPr>
            <w:tcW w:w="1276" w:type="dxa"/>
            <w:vAlign w:val="center"/>
          </w:tcPr>
          <w:p w14:paraId="061144E5">
            <w:pPr>
              <w:pStyle w:val="13"/>
            </w:pPr>
            <w:r>
              <w:t>预算数</w:t>
            </w:r>
          </w:p>
        </w:tc>
        <w:tc>
          <w:tcPr>
            <w:tcW w:w="1332" w:type="dxa"/>
            <w:vAlign w:val="center"/>
          </w:tcPr>
          <w:p w14:paraId="31A4EA15">
            <w:pPr>
              <w:pStyle w:val="12"/>
            </w:pPr>
            <w:r>
              <w:t>40.00</w:t>
            </w:r>
          </w:p>
        </w:tc>
        <w:tc>
          <w:tcPr>
            <w:tcW w:w="1587" w:type="dxa"/>
            <w:vAlign w:val="center"/>
          </w:tcPr>
          <w:p w14:paraId="0B439625">
            <w:pPr>
              <w:pStyle w:val="13"/>
            </w:pPr>
            <w:r>
              <w:t>其中：财政    资金</w:t>
            </w:r>
          </w:p>
        </w:tc>
        <w:tc>
          <w:tcPr>
            <w:tcW w:w="1843" w:type="dxa"/>
            <w:vAlign w:val="center"/>
          </w:tcPr>
          <w:p w14:paraId="4E49C9DE">
            <w:pPr>
              <w:pStyle w:val="12"/>
            </w:pPr>
            <w:r>
              <w:t>40.00</w:t>
            </w:r>
          </w:p>
        </w:tc>
        <w:tc>
          <w:tcPr>
            <w:tcW w:w="1276" w:type="dxa"/>
            <w:vAlign w:val="center"/>
          </w:tcPr>
          <w:p w14:paraId="7A70ADC7">
            <w:pPr>
              <w:pStyle w:val="13"/>
            </w:pPr>
            <w:r>
              <w:t>其他资金</w:t>
            </w:r>
          </w:p>
        </w:tc>
        <w:tc>
          <w:tcPr>
            <w:tcW w:w="1276" w:type="dxa"/>
            <w:vAlign w:val="center"/>
          </w:tcPr>
          <w:p w14:paraId="16FD3AF3">
            <w:pPr>
              <w:pStyle w:val="12"/>
            </w:pPr>
          </w:p>
        </w:tc>
      </w:tr>
      <w:tr w14:paraId="7A590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5DBAB2"/>
        </w:tc>
        <w:tc>
          <w:tcPr>
            <w:tcW w:w="8589" w:type="dxa"/>
            <w:gridSpan w:val="6"/>
            <w:vAlign w:val="center"/>
          </w:tcPr>
          <w:p w14:paraId="6083AAAE">
            <w:pPr>
              <w:pStyle w:val="12"/>
            </w:pPr>
            <w:r>
              <w:t>科技宣传专项工作</w:t>
            </w:r>
          </w:p>
        </w:tc>
      </w:tr>
      <w:tr w14:paraId="1A063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D4027">
            <w:pPr>
              <w:pStyle w:val="13"/>
            </w:pPr>
            <w:r>
              <w:t>绩效目标</w:t>
            </w:r>
          </w:p>
        </w:tc>
        <w:tc>
          <w:tcPr>
            <w:tcW w:w="8589" w:type="dxa"/>
            <w:gridSpan w:val="6"/>
            <w:vAlign w:val="center"/>
          </w:tcPr>
          <w:p w14:paraId="53EC8D23">
            <w:pPr>
              <w:pStyle w:val="12"/>
            </w:pPr>
            <w:r>
              <w:t>1.加深与主流媒体合作，充分利用舆论宣传主阵地，把科技创新工作融入中央和市委的宣传大势中；加强对新媒体平台的利用，通过视频等多种形式进行宣传；延伸科技宣传工作服务链，组织策划宣传活动，为科研院所、科技型企业、科研管理人员和科技工作者服务。</w:t>
            </w:r>
          </w:p>
        </w:tc>
      </w:tr>
    </w:tbl>
    <w:p w14:paraId="69A602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ACBE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67ABE4">
            <w:pPr>
              <w:pStyle w:val="13"/>
            </w:pPr>
            <w:r>
              <w:t>一级指标</w:t>
            </w:r>
          </w:p>
        </w:tc>
        <w:tc>
          <w:tcPr>
            <w:tcW w:w="1276" w:type="dxa"/>
            <w:vAlign w:val="center"/>
          </w:tcPr>
          <w:p w14:paraId="51AFAAF6">
            <w:pPr>
              <w:pStyle w:val="13"/>
            </w:pPr>
            <w:r>
              <w:t>二级指标</w:t>
            </w:r>
          </w:p>
        </w:tc>
        <w:tc>
          <w:tcPr>
            <w:tcW w:w="1332" w:type="dxa"/>
            <w:vAlign w:val="center"/>
          </w:tcPr>
          <w:p w14:paraId="2269CEEE">
            <w:pPr>
              <w:pStyle w:val="13"/>
            </w:pPr>
            <w:r>
              <w:t>三级指标</w:t>
            </w:r>
          </w:p>
        </w:tc>
        <w:tc>
          <w:tcPr>
            <w:tcW w:w="3430" w:type="dxa"/>
            <w:vAlign w:val="center"/>
          </w:tcPr>
          <w:p w14:paraId="3090FD55">
            <w:pPr>
              <w:pStyle w:val="13"/>
            </w:pPr>
            <w:r>
              <w:t>绩效指标描述</w:t>
            </w:r>
          </w:p>
        </w:tc>
        <w:tc>
          <w:tcPr>
            <w:tcW w:w="2551" w:type="dxa"/>
            <w:vAlign w:val="center"/>
          </w:tcPr>
          <w:p w14:paraId="71B9DFFA">
            <w:pPr>
              <w:pStyle w:val="13"/>
            </w:pPr>
            <w:r>
              <w:t>指标值</w:t>
            </w:r>
          </w:p>
        </w:tc>
      </w:tr>
      <w:tr w14:paraId="4911C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5897E">
            <w:pPr>
              <w:pStyle w:val="14"/>
            </w:pPr>
            <w:r>
              <w:t>产出指标</w:t>
            </w:r>
          </w:p>
        </w:tc>
        <w:tc>
          <w:tcPr>
            <w:tcW w:w="1276" w:type="dxa"/>
            <w:vAlign w:val="center"/>
          </w:tcPr>
          <w:p w14:paraId="563F9D39">
            <w:pPr>
              <w:pStyle w:val="12"/>
            </w:pPr>
            <w:r>
              <w:t>数量指标</w:t>
            </w:r>
          </w:p>
        </w:tc>
        <w:tc>
          <w:tcPr>
            <w:tcW w:w="1332" w:type="dxa"/>
            <w:vAlign w:val="center"/>
          </w:tcPr>
          <w:p w14:paraId="2EB854D2">
            <w:pPr>
              <w:pStyle w:val="12"/>
            </w:pPr>
            <w:r>
              <w:t xml:space="preserve">在媒体发布科技宣传稿件 </w:t>
            </w:r>
          </w:p>
        </w:tc>
        <w:tc>
          <w:tcPr>
            <w:tcW w:w="3430" w:type="dxa"/>
            <w:vAlign w:val="center"/>
          </w:tcPr>
          <w:p w14:paraId="27F6B282">
            <w:pPr>
              <w:pStyle w:val="12"/>
            </w:pPr>
            <w:r>
              <w:t xml:space="preserve">在媒体发布科技宣传稿件 </w:t>
            </w:r>
          </w:p>
        </w:tc>
        <w:tc>
          <w:tcPr>
            <w:tcW w:w="2551" w:type="dxa"/>
            <w:vAlign w:val="center"/>
          </w:tcPr>
          <w:p w14:paraId="41E29317">
            <w:pPr>
              <w:pStyle w:val="12"/>
            </w:pPr>
            <w:r>
              <w:t>≥300篇</w:t>
            </w:r>
          </w:p>
        </w:tc>
      </w:tr>
      <w:tr w14:paraId="2B0DE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93462"/>
        </w:tc>
        <w:tc>
          <w:tcPr>
            <w:tcW w:w="1276" w:type="dxa"/>
            <w:vAlign w:val="center"/>
          </w:tcPr>
          <w:p w14:paraId="666AB5B0">
            <w:pPr>
              <w:pStyle w:val="12"/>
            </w:pPr>
            <w:r>
              <w:t>数量指标</w:t>
            </w:r>
          </w:p>
        </w:tc>
        <w:tc>
          <w:tcPr>
            <w:tcW w:w="1332" w:type="dxa"/>
            <w:vAlign w:val="center"/>
          </w:tcPr>
          <w:p w14:paraId="60572711">
            <w:pPr>
              <w:pStyle w:val="12"/>
            </w:pPr>
            <w:r>
              <w:t>组织媒体开展科技宣传活动</w:t>
            </w:r>
          </w:p>
        </w:tc>
        <w:tc>
          <w:tcPr>
            <w:tcW w:w="3430" w:type="dxa"/>
            <w:vAlign w:val="center"/>
          </w:tcPr>
          <w:p w14:paraId="0AA9E519">
            <w:pPr>
              <w:pStyle w:val="12"/>
            </w:pPr>
            <w:r>
              <w:t>组织媒体开展科技宣传活动</w:t>
            </w:r>
          </w:p>
        </w:tc>
        <w:tc>
          <w:tcPr>
            <w:tcW w:w="2551" w:type="dxa"/>
            <w:vAlign w:val="center"/>
          </w:tcPr>
          <w:p w14:paraId="0E1A4CE2">
            <w:pPr>
              <w:pStyle w:val="12"/>
            </w:pPr>
            <w:r>
              <w:t>≥12次</w:t>
            </w:r>
          </w:p>
        </w:tc>
      </w:tr>
      <w:tr w14:paraId="6A23F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7D909"/>
        </w:tc>
        <w:tc>
          <w:tcPr>
            <w:tcW w:w="1276" w:type="dxa"/>
            <w:vAlign w:val="center"/>
          </w:tcPr>
          <w:p w14:paraId="6CE86E43">
            <w:pPr>
              <w:pStyle w:val="12"/>
            </w:pPr>
            <w:r>
              <w:t>数量指标</w:t>
            </w:r>
          </w:p>
        </w:tc>
        <w:tc>
          <w:tcPr>
            <w:tcW w:w="1332" w:type="dxa"/>
            <w:vAlign w:val="center"/>
          </w:tcPr>
          <w:p w14:paraId="0739308F">
            <w:pPr>
              <w:pStyle w:val="12"/>
            </w:pPr>
            <w:r>
              <w:t>采集科技多媒体资源</w:t>
            </w:r>
          </w:p>
        </w:tc>
        <w:tc>
          <w:tcPr>
            <w:tcW w:w="3430" w:type="dxa"/>
            <w:vAlign w:val="center"/>
          </w:tcPr>
          <w:p w14:paraId="41DE3235">
            <w:pPr>
              <w:pStyle w:val="12"/>
            </w:pPr>
            <w:r>
              <w:t>采集科技多媒体资源</w:t>
            </w:r>
          </w:p>
        </w:tc>
        <w:tc>
          <w:tcPr>
            <w:tcW w:w="2551" w:type="dxa"/>
            <w:vAlign w:val="center"/>
          </w:tcPr>
          <w:p w14:paraId="278B54D7">
            <w:pPr>
              <w:pStyle w:val="12"/>
            </w:pPr>
            <w:r>
              <w:t>≥1000分钟</w:t>
            </w:r>
          </w:p>
        </w:tc>
      </w:tr>
      <w:tr w14:paraId="18E19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D4646"/>
        </w:tc>
        <w:tc>
          <w:tcPr>
            <w:tcW w:w="1276" w:type="dxa"/>
            <w:vAlign w:val="center"/>
          </w:tcPr>
          <w:p w14:paraId="39620615">
            <w:pPr>
              <w:pStyle w:val="12"/>
            </w:pPr>
            <w:r>
              <w:t>数量指标</w:t>
            </w:r>
          </w:p>
        </w:tc>
        <w:tc>
          <w:tcPr>
            <w:tcW w:w="1332" w:type="dxa"/>
            <w:vAlign w:val="center"/>
          </w:tcPr>
          <w:p w14:paraId="3E9A63A4">
            <w:pPr>
              <w:pStyle w:val="12"/>
            </w:pPr>
            <w:r>
              <w:t>编辑印刷《天津科技新闻媒体宣传报道年度汇编》</w:t>
            </w:r>
          </w:p>
        </w:tc>
        <w:tc>
          <w:tcPr>
            <w:tcW w:w="3430" w:type="dxa"/>
            <w:vAlign w:val="center"/>
          </w:tcPr>
          <w:p w14:paraId="6A2B831B">
            <w:pPr>
              <w:pStyle w:val="12"/>
            </w:pPr>
            <w:r>
              <w:t>编辑印刷《天津科技新闻媒体宣传报道年度汇编》</w:t>
            </w:r>
          </w:p>
        </w:tc>
        <w:tc>
          <w:tcPr>
            <w:tcW w:w="2551" w:type="dxa"/>
            <w:vAlign w:val="center"/>
          </w:tcPr>
          <w:p w14:paraId="178D8A7B">
            <w:pPr>
              <w:pStyle w:val="12"/>
            </w:pPr>
            <w:r>
              <w:t>≥100册</w:t>
            </w:r>
          </w:p>
        </w:tc>
      </w:tr>
      <w:tr w14:paraId="7F19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E2EE6"/>
        </w:tc>
        <w:tc>
          <w:tcPr>
            <w:tcW w:w="1276" w:type="dxa"/>
            <w:vAlign w:val="center"/>
          </w:tcPr>
          <w:p w14:paraId="14167F8A">
            <w:pPr>
              <w:pStyle w:val="12"/>
            </w:pPr>
            <w:r>
              <w:t>质量指标</w:t>
            </w:r>
          </w:p>
        </w:tc>
        <w:tc>
          <w:tcPr>
            <w:tcW w:w="1332" w:type="dxa"/>
            <w:vAlign w:val="center"/>
          </w:tcPr>
          <w:p w14:paraId="604C78E0">
            <w:pPr>
              <w:pStyle w:val="12"/>
            </w:pPr>
            <w:r>
              <w:t xml:space="preserve">在央媒发布科技宣传稿件 </w:t>
            </w:r>
          </w:p>
        </w:tc>
        <w:tc>
          <w:tcPr>
            <w:tcW w:w="3430" w:type="dxa"/>
            <w:vAlign w:val="center"/>
          </w:tcPr>
          <w:p w14:paraId="35670F12">
            <w:pPr>
              <w:pStyle w:val="12"/>
            </w:pPr>
            <w:r>
              <w:t xml:space="preserve">在央媒发布科技宣传稿件 </w:t>
            </w:r>
          </w:p>
        </w:tc>
        <w:tc>
          <w:tcPr>
            <w:tcW w:w="2551" w:type="dxa"/>
            <w:vAlign w:val="center"/>
          </w:tcPr>
          <w:p w14:paraId="7A831C7C">
            <w:pPr>
              <w:pStyle w:val="12"/>
            </w:pPr>
            <w:r>
              <w:t>≥30篇</w:t>
            </w:r>
          </w:p>
        </w:tc>
      </w:tr>
      <w:tr w14:paraId="1F361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566E6"/>
        </w:tc>
        <w:tc>
          <w:tcPr>
            <w:tcW w:w="1276" w:type="dxa"/>
            <w:vAlign w:val="center"/>
          </w:tcPr>
          <w:p w14:paraId="372C3203">
            <w:pPr>
              <w:pStyle w:val="12"/>
            </w:pPr>
            <w:r>
              <w:t>时效指标</w:t>
            </w:r>
          </w:p>
        </w:tc>
        <w:tc>
          <w:tcPr>
            <w:tcW w:w="1332" w:type="dxa"/>
            <w:vAlign w:val="center"/>
          </w:tcPr>
          <w:p w14:paraId="64249541">
            <w:pPr>
              <w:pStyle w:val="12"/>
            </w:pPr>
            <w:r>
              <w:t xml:space="preserve"> 宣传稿件及时发布率</w:t>
            </w:r>
          </w:p>
        </w:tc>
        <w:tc>
          <w:tcPr>
            <w:tcW w:w="3430" w:type="dxa"/>
            <w:vAlign w:val="center"/>
          </w:tcPr>
          <w:p w14:paraId="050B4EDA">
            <w:pPr>
              <w:pStyle w:val="12"/>
            </w:pPr>
            <w:r>
              <w:t xml:space="preserve"> 宣传稿件及时发布率</w:t>
            </w:r>
          </w:p>
        </w:tc>
        <w:tc>
          <w:tcPr>
            <w:tcW w:w="2551" w:type="dxa"/>
            <w:vAlign w:val="center"/>
          </w:tcPr>
          <w:p w14:paraId="721B3576">
            <w:pPr>
              <w:pStyle w:val="12"/>
            </w:pPr>
            <w:r>
              <w:t>≥80百分比</w:t>
            </w:r>
          </w:p>
        </w:tc>
      </w:tr>
      <w:tr w14:paraId="05647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99B461"/>
        </w:tc>
        <w:tc>
          <w:tcPr>
            <w:tcW w:w="1276" w:type="dxa"/>
            <w:vAlign w:val="center"/>
          </w:tcPr>
          <w:p w14:paraId="3EB43F6C">
            <w:pPr>
              <w:pStyle w:val="12"/>
            </w:pPr>
            <w:r>
              <w:t>时效指标</w:t>
            </w:r>
          </w:p>
        </w:tc>
        <w:tc>
          <w:tcPr>
            <w:tcW w:w="1332" w:type="dxa"/>
            <w:vAlign w:val="center"/>
          </w:tcPr>
          <w:p w14:paraId="394A6B67">
            <w:pPr>
              <w:pStyle w:val="12"/>
            </w:pPr>
            <w:r>
              <w:t xml:space="preserve">重点科技宣传活动资源采集率（按上级要求） </w:t>
            </w:r>
          </w:p>
        </w:tc>
        <w:tc>
          <w:tcPr>
            <w:tcW w:w="3430" w:type="dxa"/>
            <w:vAlign w:val="center"/>
          </w:tcPr>
          <w:p w14:paraId="11267589">
            <w:pPr>
              <w:pStyle w:val="12"/>
            </w:pPr>
            <w:r>
              <w:t xml:space="preserve">重点科技宣传活动资源采集率（按上级要求） </w:t>
            </w:r>
          </w:p>
        </w:tc>
        <w:tc>
          <w:tcPr>
            <w:tcW w:w="2551" w:type="dxa"/>
            <w:vAlign w:val="center"/>
          </w:tcPr>
          <w:p w14:paraId="2F835106">
            <w:pPr>
              <w:pStyle w:val="12"/>
            </w:pPr>
            <w:r>
              <w:t>≥95百分比</w:t>
            </w:r>
          </w:p>
        </w:tc>
      </w:tr>
      <w:tr w14:paraId="4EFC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851FB"/>
        </w:tc>
        <w:tc>
          <w:tcPr>
            <w:tcW w:w="1276" w:type="dxa"/>
            <w:vAlign w:val="center"/>
          </w:tcPr>
          <w:p w14:paraId="32B57362">
            <w:pPr>
              <w:pStyle w:val="12"/>
            </w:pPr>
            <w:r>
              <w:t>成本指标</w:t>
            </w:r>
          </w:p>
        </w:tc>
        <w:tc>
          <w:tcPr>
            <w:tcW w:w="1332" w:type="dxa"/>
            <w:vAlign w:val="center"/>
          </w:tcPr>
          <w:p w14:paraId="53051DD0">
            <w:pPr>
              <w:pStyle w:val="12"/>
            </w:pPr>
            <w:r>
              <w:t>专项工作经费</w:t>
            </w:r>
          </w:p>
        </w:tc>
        <w:tc>
          <w:tcPr>
            <w:tcW w:w="3430" w:type="dxa"/>
            <w:vAlign w:val="center"/>
          </w:tcPr>
          <w:p w14:paraId="68236B96">
            <w:pPr>
              <w:pStyle w:val="12"/>
            </w:pPr>
            <w:r>
              <w:t>专项工作经费</w:t>
            </w:r>
          </w:p>
        </w:tc>
        <w:tc>
          <w:tcPr>
            <w:tcW w:w="2551" w:type="dxa"/>
            <w:vAlign w:val="center"/>
          </w:tcPr>
          <w:p w14:paraId="06E32EC1">
            <w:pPr>
              <w:pStyle w:val="12"/>
            </w:pPr>
            <w:r>
              <w:t>≤40万元</w:t>
            </w:r>
          </w:p>
        </w:tc>
      </w:tr>
      <w:tr w14:paraId="01D9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4049B">
            <w:pPr>
              <w:pStyle w:val="14"/>
            </w:pPr>
            <w:r>
              <w:t>效益指标</w:t>
            </w:r>
          </w:p>
        </w:tc>
        <w:tc>
          <w:tcPr>
            <w:tcW w:w="1276" w:type="dxa"/>
            <w:vAlign w:val="center"/>
          </w:tcPr>
          <w:p w14:paraId="717280B8">
            <w:pPr>
              <w:pStyle w:val="12"/>
            </w:pPr>
            <w:r>
              <w:t>社会效益指标</w:t>
            </w:r>
          </w:p>
        </w:tc>
        <w:tc>
          <w:tcPr>
            <w:tcW w:w="1332" w:type="dxa"/>
            <w:vAlign w:val="center"/>
          </w:tcPr>
          <w:p w14:paraId="3A0C52FC">
            <w:pPr>
              <w:pStyle w:val="12"/>
            </w:pPr>
            <w:r>
              <w:t>宣传政策知晓率</w:t>
            </w:r>
          </w:p>
        </w:tc>
        <w:tc>
          <w:tcPr>
            <w:tcW w:w="3430" w:type="dxa"/>
            <w:vAlign w:val="center"/>
          </w:tcPr>
          <w:p w14:paraId="5D9A61EC">
            <w:pPr>
              <w:pStyle w:val="12"/>
            </w:pPr>
            <w:r>
              <w:t>宣传政策知晓率</w:t>
            </w:r>
          </w:p>
        </w:tc>
        <w:tc>
          <w:tcPr>
            <w:tcW w:w="2551" w:type="dxa"/>
            <w:vAlign w:val="center"/>
          </w:tcPr>
          <w:p w14:paraId="3DFFD9EE">
            <w:pPr>
              <w:pStyle w:val="12"/>
            </w:pPr>
            <w:r>
              <w:t>≥90百分比</w:t>
            </w:r>
          </w:p>
        </w:tc>
      </w:tr>
      <w:tr w14:paraId="5D0E5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53D1E">
            <w:pPr>
              <w:pStyle w:val="14"/>
            </w:pPr>
            <w:r>
              <w:t>满意度指标</w:t>
            </w:r>
          </w:p>
        </w:tc>
        <w:tc>
          <w:tcPr>
            <w:tcW w:w="1276" w:type="dxa"/>
            <w:vAlign w:val="center"/>
          </w:tcPr>
          <w:p w14:paraId="0B860542">
            <w:pPr>
              <w:pStyle w:val="12"/>
            </w:pPr>
            <w:r>
              <w:t>服务对象满意度指标</w:t>
            </w:r>
          </w:p>
        </w:tc>
        <w:tc>
          <w:tcPr>
            <w:tcW w:w="1332" w:type="dxa"/>
            <w:vAlign w:val="center"/>
          </w:tcPr>
          <w:p w14:paraId="08067CA1">
            <w:pPr>
              <w:pStyle w:val="12"/>
            </w:pPr>
            <w:r>
              <w:t>服务对象满意度</w:t>
            </w:r>
          </w:p>
        </w:tc>
        <w:tc>
          <w:tcPr>
            <w:tcW w:w="3430" w:type="dxa"/>
            <w:vAlign w:val="center"/>
          </w:tcPr>
          <w:p w14:paraId="75A0F28A">
            <w:pPr>
              <w:pStyle w:val="12"/>
            </w:pPr>
            <w:r>
              <w:t>服务对象满意度</w:t>
            </w:r>
          </w:p>
        </w:tc>
        <w:tc>
          <w:tcPr>
            <w:tcW w:w="2551" w:type="dxa"/>
            <w:vAlign w:val="center"/>
          </w:tcPr>
          <w:p w14:paraId="5164F9C7">
            <w:pPr>
              <w:pStyle w:val="12"/>
            </w:pPr>
            <w:r>
              <w:t>≥95百分比</w:t>
            </w:r>
          </w:p>
        </w:tc>
      </w:tr>
    </w:tbl>
    <w:p w14:paraId="120BEFE1">
      <w:pPr>
        <w:sectPr>
          <w:pgSz w:w="11900" w:h="16840"/>
          <w:pgMar w:top="1984" w:right="1304" w:bottom="1134" w:left="1304" w:header="720" w:footer="720" w:gutter="0"/>
          <w:cols w:space="720" w:num="1"/>
        </w:sectPr>
      </w:pPr>
    </w:p>
    <w:p w14:paraId="4E1ACDC8">
      <w:pPr>
        <w:jc w:val="center"/>
      </w:pPr>
    </w:p>
    <w:p w14:paraId="64303B84">
      <w:pPr>
        <w:ind w:firstLine="560"/>
        <w:outlineLvl w:val="3"/>
      </w:pPr>
      <w:bookmarkStart w:id="8" w:name="_Toc_4_4_0000000082"/>
      <w:r>
        <w:rPr>
          <w:rFonts w:ascii="方正仿宋_GBK" w:hAnsi="方正仿宋_GBK" w:eastAsia="方正仿宋_GBK" w:cs="方正仿宋_GBK"/>
          <w:sz w:val="28"/>
        </w:rPr>
        <w:t>9.科学技术普及工作经费绩效目标表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81B7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7EFFB90">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2E23AA74">
            <w:pPr>
              <w:pStyle w:val="10"/>
            </w:pPr>
            <w:r>
              <w:t>单位：万元</w:t>
            </w:r>
          </w:p>
        </w:tc>
      </w:tr>
      <w:tr w14:paraId="5E0362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5A34C">
            <w:pPr>
              <w:pStyle w:val="13"/>
            </w:pPr>
            <w:r>
              <w:t>项目名称</w:t>
            </w:r>
          </w:p>
        </w:tc>
        <w:tc>
          <w:tcPr>
            <w:tcW w:w="8589" w:type="dxa"/>
            <w:gridSpan w:val="6"/>
            <w:vAlign w:val="center"/>
          </w:tcPr>
          <w:p w14:paraId="0B6116CA">
            <w:pPr>
              <w:pStyle w:val="12"/>
            </w:pPr>
            <w:r>
              <w:t>科学技术普及工作经费</w:t>
            </w:r>
          </w:p>
        </w:tc>
      </w:tr>
      <w:tr w14:paraId="3B40F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7BBBA">
            <w:pPr>
              <w:pStyle w:val="13"/>
            </w:pPr>
            <w:r>
              <w:t>预算规模及资金用途</w:t>
            </w:r>
          </w:p>
        </w:tc>
        <w:tc>
          <w:tcPr>
            <w:tcW w:w="1276" w:type="dxa"/>
            <w:vAlign w:val="center"/>
          </w:tcPr>
          <w:p w14:paraId="158AAA5C">
            <w:pPr>
              <w:pStyle w:val="13"/>
            </w:pPr>
            <w:r>
              <w:t>预算数</w:t>
            </w:r>
          </w:p>
        </w:tc>
        <w:tc>
          <w:tcPr>
            <w:tcW w:w="1332" w:type="dxa"/>
            <w:vAlign w:val="center"/>
          </w:tcPr>
          <w:p w14:paraId="58127CE5">
            <w:pPr>
              <w:pStyle w:val="12"/>
            </w:pPr>
            <w:r>
              <w:t>20.00</w:t>
            </w:r>
          </w:p>
        </w:tc>
        <w:tc>
          <w:tcPr>
            <w:tcW w:w="1587" w:type="dxa"/>
            <w:vAlign w:val="center"/>
          </w:tcPr>
          <w:p w14:paraId="1F16D262">
            <w:pPr>
              <w:pStyle w:val="13"/>
            </w:pPr>
            <w:r>
              <w:t>其中：财政    资金</w:t>
            </w:r>
          </w:p>
        </w:tc>
        <w:tc>
          <w:tcPr>
            <w:tcW w:w="1843" w:type="dxa"/>
            <w:vAlign w:val="center"/>
          </w:tcPr>
          <w:p w14:paraId="6AAA5ED1">
            <w:pPr>
              <w:pStyle w:val="12"/>
            </w:pPr>
            <w:r>
              <w:t>20.00</w:t>
            </w:r>
          </w:p>
        </w:tc>
        <w:tc>
          <w:tcPr>
            <w:tcW w:w="1276" w:type="dxa"/>
            <w:vAlign w:val="center"/>
          </w:tcPr>
          <w:p w14:paraId="1ACE9BD8">
            <w:pPr>
              <w:pStyle w:val="13"/>
            </w:pPr>
            <w:r>
              <w:t>其他资金</w:t>
            </w:r>
          </w:p>
        </w:tc>
        <w:tc>
          <w:tcPr>
            <w:tcW w:w="1276" w:type="dxa"/>
            <w:vAlign w:val="center"/>
          </w:tcPr>
          <w:p w14:paraId="485993E8">
            <w:pPr>
              <w:pStyle w:val="12"/>
            </w:pPr>
          </w:p>
        </w:tc>
      </w:tr>
      <w:tr w14:paraId="50F06E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C81B3D"/>
        </w:tc>
        <w:tc>
          <w:tcPr>
            <w:tcW w:w="8589" w:type="dxa"/>
            <w:gridSpan w:val="6"/>
            <w:vAlign w:val="center"/>
          </w:tcPr>
          <w:p w14:paraId="20849367">
            <w:pPr>
              <w:pStyle w:val="12"/>
            </w:pPr>
            <w:r>
              <w:t>组织全年科普基地认定与评估工作，协助组织相关科普会议，完成全市科普微视频大赛、讲解大赛、实验展演大赛等重点科普工作数据汇总。天津市科普基地认定管理系统升级维护，优化填报功能。</w:t>
            </w:r>
          </w:p>
        </w:tc>
      </w:tr>
      <w:tr w14:paraId="546AD4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408D2">
            <w:pPr>
              <w:pStyle w:val="13"/>
            </w:pPr>
            <w:r>
              <w:t>绩效目标</w:t>
            </w:r>
          </w:p>
        </w:tc>
        <w:tc>
          <w:tcPr>
            <w:tcW w:w="8589" w:type="dxa"/>
            <w:gridSpan w:val="6"/>
            <w:vAlign w:val="center"/>
          </w:tcPr>
          <w:p w14:paraId="60605E73">
            <w:pPr>
              <w:pStyle w:val="12"/>
            </w:pPr>
            <w:r>
              <w:t>1.组织开展全年科普基地认定、评估与培训工作。对已满三年的科普基地进行评估；协助组织召开市科普联席会议1次，编印天津市科普工作执行报告。基地满意度达到99%以上。</w:t>
            </w:r>
          </w:p>
        </w:tc>
      </w:tr>
    </w:tbl>
    <w:p w14:paraId="51480C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8F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8BD199">
            <w:pPr>
              <w:pStyle w:val="13"/>
            </w:pPr>
            <w:r>
              <w:t>一级指标</w:t>
            </w:r>
          </w:p>
        </w:tc>
        <w:tc>
          <w:tcPr>
            <w:tcW w:w="1276" w:type="dxa"/>
            <w:vAlign w:val="center"/>
          </w:tcPr>
          <w:p w14:paraId="0A96C1E9">
            <w:pPr>
              <w:pStyle w:val="13"/>
            </w:pPr>
            <w:r>
              <w:t>二级指标</w:t>
            </w:r>
          </w:p>
        </w:tc>
        <w:tc>
          <w:tcPr>
            <w:tcW w:w="1332" w:type="dxa"/>
            <w:vAlign w:val="center"/>
          </w:tcPr>
          <w:p w14:paraId="0E19E3E4">
            <w:pPr>
              <w:pStyle w:val="13"/>
            </w:pPr>
            <w:r>
              <w:t>三级指标</w:t>
            </w:r>
          </w:p>
        </w:tc>
        <w:tc>
          <w:tcPr>
            <w:tcW w:w="3430" w:type="dxa"/>
            <w:vAlign w:val="center"/>
          </w:tcPr>
          <w:p w14:paraId="0F70FE1F">
            <w:pPr>
              <w:pStyle w:val="13"/>
            </w:pPr>
            <w:r>
              <w:t>绩效指标描述</w:t>
            </w:r>
          </w:p>
        </w:tc>
        <w:tc>
          <w:tcPr>
            <w:tcW w:w="2551" w:type="dxa"/>
            <w:vAlign w:val="center"/>
          </w:tcPr>
          <w:p w14:paraId="6AAC9FE6">
            <w:pPr>
              <w:pStyle w:val="13"/>
            </w:pPr>
            <w:r>
              <w:t>指标值</w:t>
            </w:r>
          </w:p>
        </w:tc>
      </w:tr>
      <w:tr w14:paraId="2AC00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1A02D">
            <w:pPr>
              <w:pStyle w:val="14"/>
            </w:pPr>
            <w:r>
              <w:t>产出指标</w:t>
            </w:r>
          </w:p>
        </w:tc>
        <w:tc>
          <w:tcPr>
            <w:tcW w:w="1276" w:type="dxa"/>
            <w:vAlign w:val="center"/>
          </w:tcPr>
          <w:p w14:paraId="34DB2FC6">
            <w:pPr>
              <w:pStyle w:val="12"/>
            </w:pPr>
            <w:r>
              <w:t>数量指标</w:t>
            </w:r>
          </w:p>
        </w:tc>
        <w:tc>
          <w:tcPr>
            <w:tcW w:w="1332" w:type="dxa"/>
            <w:vAlign w:val="center"/>
          </w:tcPr>
          <w:p w14:paraId="2E01674D">
            <w:pPr>
              <w:pStyle w:val="12"/>
            </w:pPr>
            <w:r>
              <w:t>科普基地认定数量</w:t>
            </w:r>
          </w:p>
        </w:tc>
        <w:tc>
          <w:tcPr>
            <w:tcW w:w="3430" w:type="dxa"/>
            <w:vAlign w:val="center"/>
          </w:tcPr>
          <w:p w14:paraId="57705C1F">
            <w:pPr>
              <w:pStyle w:val="12"/>
            </w:pPr>
            <w:r>
              <w:t>科普基地认定数量</w:t>
            </w:r>
          </w:p>
        </w:tc>
        <w:tc>
          <w:tcPr>
            <w:tcW w:w="2551" w:type="dxa"/>
            <w:vAlign w:val="center"/>
          </w:tcPr>
          <w:p w14:paraId="5574258F">
            <w:pPr>
              <w:pStyle w:val="12"/>
            </w:pPr>
            <w:r>
              <w:t>≥30家</w:t>
            </w:r>
          </w:p>
        </w:tc>
      </w:tr>
      <w:tr w14:paraId="52107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81D18"/>
        </w:tc>
        <w:tc>
          <w:tcPr>
            <w:tcW w:w="1276" w:type="dxa"/>
            <w:vAlign w:val="center"/>
          </w:tcPr>
          <w:p w14:paraId="3D259F0A">
            <w:pPr>
              <w:pStyle w:val="12"/>
            </w:pPr>
            <w:r>
              <w:t>质量指标</w:t>
            </w:r>
          </w:p>
        </w:tc>
        <w:tc>
          <w:tcPr>
            <w:tcW w:w="1332" w:type="dxa"/>
            <w:vAlign w:val="center"/>
          </w:tcPr>
          <w:p w14:paraId="04B1BAD8">
            <w:pPr>
              <w:pStyle w:val="12"/>
            </w:pPr>
            <w:r>
              <w:t>科普基地评估数量</w:t>
            </w:r>
          </w:p>
        </w:tc>
        <w:tc>
          <w:tcPr>
            <w:tcW w:w="3430" w:type="dxa"/>
            <w:vAlign w:val="center"/>
          </w:tcPr>
          <w:p w14:paraId="1CAD9719">
            <w:pPr>
              <w:pStyle w:val="12"/>
            </w:pPr>
            <w:r>
              <w:t>科普基地评估数量</w:t>
            </w:r>
          </w:p>
        </w:tc>
        <w:tc>
          <w:tcPr>
            <w:tcW w:w="2551" w:type="dxa"/>
            <w:vAlign w:val="center"/>
          </w:tcPr>
          <w:p w14:paraId="2F020B0D">
            <w:pPr>
              <w:pStyle w:val="12"/>
            </w:pPr>
            <w:r>
              <w:t>50家</w:t>
            </w:r>
          </w:p>
        </w:tc>
      </w:tr>
      <w:tr w14:paraId="63864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FF92A"/>
        </w:tc>
        <w:tc>
          <w:tcPr>
            <w:tcW w:w="1276" w:type="dxa"/>
            <w:vAlign w:val="center"/>
          </w:tcPr>
          <w:p w14:paraId="788875CA">
            <w:pPr>
              <w:pStyle w:val="12"/>
            </w:pPr>
            <w:r>
              <w:t>时效指标</w:t>
            </w:r>
          </w:p>
        </w:tc>
        <w:tc>
          <w:tcPr>
            <w:tcW w:w="1332" w:type="dxa"/>
            <w:vAlign w:val="center"/>
          </w:tcPr>
          <w:p w14:paraId="68ECEA8F">
            <w:pPr>
              <w:pStyle w:val="12"/>
            </w:pPr>
            <w:r>
              <w:t>按时完成科普基地认定、评估</w:t>
            </w:r>
          </w:p>
        </w:tc>
        <w:tc>
          <w:tcPr>
            <w:tcW w:w="3430" w:type="dxa"/>
            <w:vAlign w:val="center"/>
          </w:tcPr>
          <w:p w14:paraId="72A63DB3">
            <w:pPr>
              <w:pStyle w:val="12"/>
            </w:pPr>
            <w:r>
              <w:t>按时完成科普基地认定、评估</w:t>
            </w:r>
          </w:p>
        </w:tc>
        <w:tc>
          <w:tcPr>
            <w:tcW w:w="2551" w:type="dxa"/>
            <w:vAlign w:val="center"/>
          </w:tcPr>
          <w:p w14:paraId="40362649">
            <w:pPr>
              <w:pStyle w:val="12"/>
            </w:pPr>
            <w:r>
              <w:t>2025年12月31日前完成</w:t>
            </w:r>
          </w:p>
        </w:tc>
      </w:tr>
      <w:tr w14:paraId="3E13B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BF3D8"/>
        </w:tc>
        <w:tc>
          <w:tcPr>
            <w:tcW w:w="1276" w:type="dxa"/>
            <w:vAlign w:val="center"/>
          </w:tcPr>
          <w:p w14:paraId="6F55B189">
            <w:pPr>
              <w:pStyle w:val="12"/>
            </w:pPr>
            <w:r>
              <w:t>成本指标</w:t>
            </w:r>
          </w:p>
        </w:tc>
        <w:tc>
          <w:tcPr>
            <w:tcW w:w="1332" w:type="dxa"/>
            <w:vAlign w:val="center"/>
          </w:tcPr>
          <w:p w14:paraId="4F1929DB">
            <w:pPr>
              <w:pStyle w:val="12"/>
            </w:pPr>
            <w:r>
              <w:t>成本支出</w:t>
            </w:r>
          </w:p>
        </w:tc>
        <w:tc>
          <w:tcPr>
            <w:tcW w:w="3430" w:type="dxa"/>
            <w:vAlign w:val="center"/>
          </w:tcPr>
          <w:p w14:paraId="311386B3">
            <w:pPr>
              <w:pStyle w:val="12"/>
            </w:pPr>
            <w:r>
              <w:t>成本支出</w:t>
            </w:r>
          </w:p>
        </w:tc>
        <w:tc>
          <w:tcPr>
            <w:tcW w:w="2551" w:type="dxa"/>
            <w:vAlign w:val="center"/>
          </w:tcPr>
          <w:p w14:paraId="5D22D48B">
            <w:pPr>
              <w:pStyle w:val="12"/>
            </w:pPr>
            <w:r>
              <w:t>≤20万元</w:t>
            </w:r>
          </w:p>
        </w:tc>
      </w:tr>
      <w:tr w14:paraId="621EC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BBAA6">
            <w:pPr>
              <w:pStyle w:val="14"/>
            </w:pPr>
            <w:r>
              <w:t>效益指标</w:t>
            </w:r>
          </w:p>
        </w:tc>
        <w:tc>
          <w:tcPr>
            <w:tcW w:w="1276" w:type="dxa"/>
            <w:vAlign w:val="center"/>
          </w:tcPr>
          <w:p w14:paraId="305A5324">
            <w:pPr>
              <w:pStyle w:val="12"/>
            </w:pPr>
            <w:r>
              <w:t>社会效益指标</w:t>
            </w:r>
          </w:p>
        </w:tc>
        <w:tc>
          <w:tcPr>
            <w:tcW w:w="1332" w:type="dxa"/>
            <w:vAlign w:val="center"/>
          </w:tcPr>
          <w:p w14:paraId="6A47A579">
            <w:pPr>
              <w:pStyle w:val="12"/>
            </w:pPr>
            <w:r>
              <w:t>印发年度科普执行报告</w:t>
            </w:r>
          </w:p>
        </w:tc>
        <w:tc>
          <w:tcPr>
            <w:tcW w:w="3430" w:type="dxa"/>
            <w:vAlign w:val="center"/>
          </w:tcPr>
          <w:p w14:paraId="06E9CE54">
            <w:pPr>
              <w:pStyle w:val="12"/>
            </w:pPr>
            <w:r>
              <w:t>印发年度科普执行报告</w:t>
            </w:r>
          </w:p>
        </w:tc>
        <w:tc>
          <w:tcPr>
            <w:tcW w:w="2551" w:type="dxa"/>
            <w:vAlign w:val="center"/>
          </w:tcPr>
          <w:p w14:paraId="56AC031B">
            <w:pPr>
              <w:pStyle w:val="12"/>
            </w:pPr>
            <w:r>
              <w:t>500册</w:t>
            </w:r>
          </w:p>
        </w:tc>
      </w:tr>
      <w:tr w14:paraId="6DCA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B5923">
            <w:pPr>
              <w:pStyle w:val="14"/>
            </w:pPr>
            <w:r>
              <w:t>满意度指标</w:t>
            </w:r>
          </w:p>
        </w:tc>
        <w:tc>
          <w:tcPr>
            <w:tcW w:w="1276" w:type="dxa"/>
            <w:vAlign w:val="center"/>
          </w:tcPr>
          <w:p w14:paraId="6B780BDD">
            <w:pPr>
              <w:pStyle w:val="12"/>
            </w:pPr>
            <w:r>
              <w:t>服务对象满意度指标</w:t>
            </w:r>
          </w:p>
        </w:tc>
        <w:tc>
          <w:tcPr>
            <w:tcW w:w="1332" w:type="dxa"/>
            <w:vAlign w:val="center"/>
          </w:tcPr>
          <w:p w14:paraId="0E355E1E">
            <w:pPr>
              <w:pStyle w:val="12"/>
            </w:pPr>
            <w:r>
              <w:t>服务科普基地满意度</w:t>
            </w:r>
          </w:p>
        </w:tc>
        <w:tc>
          <w:tcPr>
            <w:tcW w:w="3430" w:type="dxa"/>
            <w:vAlign w:val="center"/>
          </w:tcPr>
          <w:p w14:paraId="41FCB3A7">
            <w:pPr>
              <w:pStyle w:val="12"/>
            </w:pPr>
            <w:r>
              <w:t>服务科普基地满意度</w:t>
            </w:r>
          </w:p>
        </w:tc>
        <w:tc>
          <w:tcPr>
            <w:tcW w:w="2551" w:type="dxa"/>
            <w:vAlign w:val="center"/>
          </w:tcPr>
          <w:p w14:paraId="64AC8C25">
            <w:pPr>
              <w:pStyle w:val="12"/>
            </w:pPr>
            <w:r>
              <w:t>≥99百分比</w:t>
            </w:r>
          </w:p>
        </w:tc>
      </w:tr>
    </w:tbl>
    <w:p w14:paraId="5D85E691">
      <w:pPr>
        <w:sectPr>
          <w:pgSz w:w="11900" w:h="16840"/>
          <w:pgMar w:top="1984" w:right="1304" w:bottom="1134" w:left="1304" w:header="720" w:footer="720" w:gutter="0"/>
          <w:cols w:space="720" w:num="1"/>
        </w:sectPr>
      </w:pPr>
    </w:p>
    <w:p w14:paraId="77F63406">
      <w:pPr>
        <w:jc w:val="center"/>
      </w:pPr>
    </w:p>
    <w:p w14:paraId="33E16A72">
      <w:pPr>
        <w:ind w:firstLine="560"/>
        <w:outlineLvl w:val="3"/>
      </w:pPr>
      <w:bookmarkStart w:id="9" w:name="_Toc_4_4_0000000083"/>
      <w:r>
        <w:rPr>
          <w:rFonts w:hint="default" w:ascii="方正仿宋_GBK" w:hAnsi="方正仿宋_GBK" w:eastAsia="方正仿宋_GBK" w:cs="方正仿宋_GBK"/>
          <w:sz w:val="28"/>
          <w:lang w:val="en"/>
        </w:rPr>
        <w:t>1</w:t>
      </w:r>
      <w:r>
        <w:rPr>
          <w:rFonts w:ascii="方正仿宋_GBK" w:hAnsi="方正仿宋_GBK" w:eastAsia="方正仿宋_GBK" w:cs="方正仿宋_GBK"/>
          <w:sz w:val="28"/>
        </w:rPr>
        <w:t>0.科研经费评价及政策培训工作绩效目标表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0E2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2F0EB2">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0B19F9C5">
            <w:pPr>
              <w:pStyle w:val="10"/>
            </w:pPr>
            <w:r>
              <w:t>单位：万元</w:t>
            </w:r>
          </w:p>
        </w:tc>
      </w:tr>
      <w:tr w14:paraId="6EBD5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480812">
            <w:pPr>
              <w:pStyle w:val="13"/>
            </w:pPr>
            <w:r>
              <w:t>项目名称</w:t>
            </w:r>
          </w:p>
        </w:tc>
        <w:tc>
          <w:tcPr>
            <w:tcW w:w="8589" w:type="dxa"/>
            <w:gridSpan w:val="6"/>
            <w:vAlign w:val="center"/>
          </w:tcPr>
          <w:p w14:paraId="7791DAE5">
            <w:pPr>
              <w:pStyle w:val="12"/>
            </w:pPr>
            <w:r>
              <w:t>科研经费评价及政策培训工作</w:t>
            </w:r>
          </w:p>
        </w:tc>
      </w:tr>
      <w:tr w14:paraId="4C0FC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1ED65">
            <w:pPr>
              <w:pStyle w:val="13"/>
              <w:keepNext w:val="0"/>
              <w:keepLines w:val="0"/>
              <w:pageBreakBefore w:val="0"/>
              <w:widowControl/>
              <w:kinsoku/>
              <w:wordWrap/>
              <w:overflowPunct/>
              <w:topLinePunct w:val="0"/>
              <w:autoSpaceDE/>
              <w:autoSpaceDN/>
              <w:bidi w:val="0"/>
              <w:adjustRightInd/>
              <w:snapToGrid/>
              <w:spacing w:line="240" w:lineRule="exact"/>
              <w:textAlignment w:val="auto"/>
            </w:pPr>
            <w:r>
              <w:t>预算规模及资金用途</w:t>
            </w:r>
          </w:p>
        </w:tc>
        <w:tc>
          <w:tcPr>
            <w:tcW w:w="1276" w:type="dxa"/>
            <w:vAlign w:val="center"/>
          </w:tcPr>
          <w:p w14:paraId="5473F295">
            <w:pPr>
              <w:pStyle w:val="13"/>
              <w:keepNext w:val="0"/>
              <w:keepLines w:val="0"/>
              <w:pageBreakBefore w:val="0"/>
              <w:widowControl/>
              <w:kinsoku/>
              <w:wordWrap/>
              <w:overflowPunct/>
              <w:topLinePunct w:val="0"/>
              <w:autoSpaceDE/>
              <w:autoSpaceDN/>
              <w:bidi w:val="0"/>
              <w:adjustRightInd/>
              <w:snapToGrid/>
              <w:spacing w:line="240" w:lineRule="exact"/>
              <w:textAlignment w:val="auto"/>
            </w:pPr>
            <w:r>
              <w:t>预算数</w:t>
            </w:r>
          </w:p>
        </w:tc>
        <w:tc>
          <w:tcPr>
            <w:tcW w:w="1332" w:type="dxa"/>
            <w:vAlign w:val="center"/>
          </w:tcPr>
          <w:p w14:paraId="2D83D1B6">
            <w:pPr>
              <w:pStyle w:val="12"/>
              <w:keepNext w:val="0"/>
              <w:keepLines w:val="0"/>
              <w:pageBreakBefore w:val="0"/>
              <w:widowControl/>
              <w:kinsoku/>
              <w:wordWrap/>
              <w:overflowPunct/>
              <w:topLinePunct w:val="0"/>
              <w:autoSpaceDE/>
              <w:autoSpaceDN/>
              <w:bidi w:val="0"/>
              <w:adjustRightInd/>
              <w:snapToGrid/>
              <w:spacing w:line="240" w:lineRule="exact"/>
              <w:textAlignment w:val="auto"/>
            </w:pPr>
            <w:r>
              <w:t>30.00</w:t>
            </w:r>
          </w:p>
        </w:tc>
        <w:tc>
          <w:tcPr>
            <w:tcW w:w="1587" w:type="dxa"/>
            <w:vAlign w:val="center"/>
          </w:tcPr>
          <w:p w14:paraId="2ADFFE50">
            <w:pPr>
              <w:pStyle w:val="13"/>
              <w:keepNext w:val="0"/>
              <w:keepLines w:val="0"/>
              <w:pageBreakBefore w:val="0"/>
              <w:widowControl/>
              <w:kinsoku/>
              <w:wordWrap/>
              <w:overflowPunct/>
              <w:topLinePunct w:val="0"/>
              <w:autoSpaceDE/>
              <w:autoSpaceDN/>
              <w:bidi w:val="0"/>
              <w:adjustRightInd/>
              <w:snapToGrid/>
              <w:spacing w:line="240" w:lineRule="exact"/>
              <w:textAlignment w:val="auto"/>
            </w:pPr>
            <w:r>
              <w:t>其中：财政    资金</w:t>
            </w:r>
          </w:p>
        </w:tc>
        <w:tc>
          <w:tcPr>
            <w:tcW w:w="1843" w:type="dxa"/>
            <w:vAlign w:val="center"/>
          </w:tcPr>
          <w:p w14:paraId="40AAF366">
            <w:pPr>
              <w:pStyle w:val="12"/>
              <w:keepNext w:val="0"/>
              <w:keepLines w:val="0"/>
              <w:pageBreakBefore w:val="0"/>
              <w:widowControl/>
              <w:kinsoku/>
              <w:wordWrap/>
              <w:overflowPunct/>
              <w:topLinePunct w:val="0"/>
              <w:autoSpaceDE/>
              <w:autoSpaceDN/>
              <w:bidi w:val="0"/>
              <w:adjustRightInd/>
              <w:snapToGrid/>
              <w:spacing w:line="240" w:lineRule="exact"/>
              <w:textAlignment w:val="auto"/>
            </w:pPr>
            <w:r>
              <w:t>30.00</w:t>
            </w:r>
          </w:p>
        </w:tc>
        <w:tc>
          <w:tcPr>
            <w:tcW w:w="1276" w:type="dxa"/>
            <w:vAlign w:val="center"/>
          </w:tcPr>
          <w:p w14:paraId="15A843DC">
            <w:pPr>
              <w:pStyle w:val="13"/>
              <w:keepNext w:val="0"/>
              <w:keepLines w:val="0"/>
              <w:pageBreakBefore w:val="0"/>
              <w:widowControl/>
              <w:kinsoku/>
              <w:wordWrap/>
              <w:overflowPunct/>
              <w:topLinePunct w:val="0"/>
              <w:autoSpaceDE/>
              <w:autoSpaceDN/>
              <w:bidi w:val="0"/>
              <w:adjustRightInd/>
              <w:snapToGrid/>
              <w:spacing w:line="240" w:lineRule="exact"/>
              <w:textAlignment w:val="auto"/>
            </w:pPr>
            <w:r>
              <w:t>其他资金</w:t>
            </w:r>
          </w:p>
        </w:tc>
        <w:tc>
          <w:tcPr>
            <w:tcW w:w="1276" w:type="dxa"/>
            <w:vAlign w:val="center"/>
          </w:tcPr>
          <w:p w14:paraId="69D88179">
            <w:pPr>
              <w:pStyle w:val="12"/>
              <w:keepNext w:val="0"/>
              <w:keepLines w:val="0"/>
              <w:pageBreakBefore w:val="0"/>
              <w:widowControl/>
              <w:kinsoku/>
              <w:wordWrap/>
              <w:overflowPunct/>
              <w:topLinePunct w:val="0"/>
              <w:autoSpaceDE/>
              <w:autoSpaceDN/>
              <w:bidi w:val="0"/>
              <w:adjustRightInd/>
              <w:snapToGrid/>
              <w:spacing w:line="240" w:lineRule="exact"/>
              <w:textAlignment w:val="auto"/>
            </w:pPr>
          </w:p>
        </w:tc>
      </w:tr>
      <w:tr w14:paraId="5FE1B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F15629">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8589" w:type="dxa"/>
            <w:gridSpan w:val="6"/>
            <w:vAlign w:val="center"/>
          </w:tcPr>
          <w:p w14:paraId="34B8F8AB">
            <w:pPr>
              <w:pStyle w:val="12"/>
              <w:keepNext w:val="0"/>
              <w:keepLines w:val="0"/>
              <w:pageBreakBefore w:val="0"/>
              <w:widowControl/>
              <w:kinsoku/>
              <w:wordWrap/>
              <w:overflowPunct/>
              <w:topLinePunct w:val="0"/>
              <w:autoSpaceDE/>
              <w:autoSpaceDN/>
              <w:bidi w:val="0"/>
              <w:adjustRightInd/>
              <w:snapToGrid/>
              <w:spacing w:line="240" w:lineRule="exact"/>
              <w:textAlignment w:val="auto"/>
            </w:pPr>
            <w:r>
              <w:t>（1）研究起草市级科技资金管理政策；</w:t>
            </w:r>
          </w:p>
          <w:p w14:paraId="60073966">
            <w:pPr>
              <w:pStyle w:val="12"/>
              <w:keepNext w:val="0"/>
              <w:keepLines w:val="0"/>
              <w:pageBreakBefore w:val="0"/>
              <w:widowControl/>
              <w:kinsoku/>
              <w:wordWrap/>
              <w:overflowPunct/>
              <w:topLinePunct w:val="0"/>
              <w:autoSpaceDE/>
              <w:autoSpaceDN/>
              <w:bidi w:val="0"/>
              <w:adjustRightInd/>
              <w:snapToGrid/>
              <w:spacing w:line="240" w:lineRule="exact"/>
              <w:textAlignment w:val="auto"/>
            </w:pPr>
            <w:r>
              <w:t>（2）编制科研经费培训材料，面向科研单位中的项目管理人员、财务管理人员、科研一线人员开展科研经费政策培训；</w:t>
            </w:r>
          </w:p>
          <w:p w14:paraId="214AE878">
            <w:pPr>
              <w:pStyle w:val="12"/>
              <w:keepNext w:val="0"/>
              <w:keepLines w:val="0"/>
              <w:pageBreakBefore w:val="0"/>
              <w:widowControl/>
              <w:kinsoku/>
              <w:wordWrap/>
              <w:overflowPunct/>
              <w:topLinePunct w:val="0"/>
              <w:autoSpaceDE/>
              <w:autoSpaceDN/>
              <w:bidi w:val="0"/>
              <w:adjustRightInd/>
              <w:snapToGrid/>
              <w:spacing w:line="240" w:lineRule="exact"/>
              <w:textAlignment w:val="auto"/>
            </w:pPr>
            <w:r>
              <w:t>（3）按照科技专家管理要求，开展财务专家培训工作。</w:t>
            </w:r>
          </w:p>
          <w:p w14:paraId="23338215">
            <w:pPr>
              <w:pStyle w:val="12"/>
              <w:keepNext w:val="0"/>
              <w:keepLines w:val="0"/>
              <w:pageBreakBefore w:val="0"/>
              <w:widowControl/>
              <w:kinsoku/>
              <w:wordWrap/>
              <w:overflowPunct/>
              <w:topLinePunct w:val="0"/>
              <w:autoSpaceDE/>
              <w:autoSpaceDN/>
              <w:bidi w:val="0"/>
              <w:adjustRightInd/>
              <w:snapToGrid/>
              <w:spacing w:line="240" w:lineRule="exact"/>
              <w:textAlignment w:val="auto"/>
            </w:pPr>
            <w:r>
              <w:t>（4）开展市级科技计划项目资金管理，包括任务合同书预算合规性审核、项目决算合规性审核等工作；</w:t>
            </w:r>
          </w:p>
          <w:p w14:paraId="1C3765CA">
            <w:pPr>
              <w:pStyle w:val="12"/>
              <w:keepNext w:val="0"/>
              <w:keepLines w:val="0"/>
              <w:pageBreakBefore w:val="0"/>
              <w:widowControl/>
              <w:kinsoku/>
              <w:wordWrap/>
              <w:overflowPunct/>
              <w:topLinePunct w:val="0"/>
              <w:autoSpaceDE/>
              <w:autoSpaceDN/>
              <w:bidi w:val="0"/>
              <w:adjustRightInd/>
              <w:snapToGrid/>
              <w:spacing w:line="240" w:lineRule="exact"/>
              <w:textAlignment w:val="auto"/>
            </w:pPr>
            <w:r>
              <w:t>（5）按照国家及我市要求，开展市级科技计划项目经费管理使用评估工作；</w:t>
            </w:r>
          </w:p>
          <w:p w14:paraId="6331C380">
            <w:pPr>
              <w:pStyle w:val="12"/>
              <w:keepNext w:val="0"/>
              <w:keepLines w:val="0"/>
              <w:pageBreakBefore w:val="0"/>
              <w:widowControl/>
              <w:kinsoku/>
              <w:wordWrap/>
              <w:overflowPunct/>
              <w:topLinePunct w:val="0"/>
              <w:autoSpaceDE/>
              <w:autoSpaceDN/>
              <w:bidi w:val="0"/>
              <w:adjustRightInd/>
              <w:snapToGrid/>
              <w:spacing w:line="240" w:lineRule="exact"/>
              <w:textAlignment w:val="auto"/>
            </w:pPr>
            <w:r>
              <w:t>（6）及时总结市级科技资金投入、科研经费管理改革等情况，按要求提供分析或者工作报告；</w:t>
            </w:r>
          </w:p>
          <w:p w14:paraId="0FE9AAFB">
            <w:pPr>
              <w:pStyle w:val="12"/>
              <w:keepNext w:val="0"/>
              <w:keepLines w:val="0"/>
              <w:pageBreakBefore w:val="0"/>
              <w:widowControl/>
              <w:kinsoku/>
              <w:wordWrap/>
              <w:overflowPunct/>
              <w:topLinePunct w:val="0"/>
              <w:autoSpaceDE/>
              <w:autoSpaceDN/>
              <w:bidi w:val="0"/>
              <w:adjustRightInd/>
              <w:snapToGrid/>
              <w:spacing w:line="240" w:lineRule="exact"/>
              <w:textAlignment w:val="auto"/>
            </w:pPr>
            <w:r>
              <w:t>（7）其他相关工作。</w:t>
            </w:r>
          </w:p>
        </w:tc>
      </w:tr>
      <w:tr w14:paraId="6E249E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88521">
            <w:pPr>
              <w:pStyle w:val="13"/>
              <w:keepNext w:val="0"/>
              <w:keepLines w:val="0"/>
              <w:pageBreakBefore w:val="0"/>
              <w:widowControl/>
              <w:kinsoku/>
              <w:wordWrap/>
              <w:overflowPunct/>
              <w:topLinePunct w:val="0"/>
              <w:autoSpaceDE/>
              <w:autoSpaceDN/>
              <w:bidi w:val="0"/>
              <w:adjustRightInd/>
              <w:snapToGrid/>
              <w:spacing w:line="240" w:lineRule="exact"/>
              <w:textAlignment w:val="auto"/>
            </w:pPr>
            <w:r>
              <w:t>绩效目标</w:t>
            </w:r>
          </w:p>
        </w:tc>
        <w:tc>
          <w:tcPr>
            <w:tcW w:w="8589" w:type="dxa"/>
            <w:gridSpan w:val="6"/>
            <w:vAlign w:val="center"/>
          </w:tcPr>
          <w:p w14:paraId="6DD7595F">
            <w:pPr>
              <w:pStyle w:val="12"/>
              <w:keepNext w:val="0"/>
              <w:keepLines w:val="0"/>
              <w:pageBreakBefore w:val="0"/>
              <w:widowControl/>
              <w:kinsoku/>
              <w:wordWrap/>
              <w:overflowPunct/>
              <w:topLinePunct w:val="0"/>
              <w:autoSpaceDE/>
              <w:autoSpaceDN/>
              <w:bidi w:val="0"/>
              <w:adjustRightInd/>
              <w:snapToGrid/>
              <w:spacing w:line="240" w:lineRule="exact"/>
              <w:textAlignment w:val="auto"/>
            </w:pPr>
            <w:r>
              <w:t>1.研究起草市级科技资金管理政策，优化经费管理使用评估规范、开展财政科研项目经费政策培训</w:t>
            </w:r>
          </w:p>
          <w:p w14:paraId="0DC37DCD">
            <w:pPr>
              <w:pStyle w:val="12"/>
              <w:keepNext w:val="0"/>
              <w:keepLines w:val="0"/>
              <w:pageBreakBefore w:val="0"/>
              <w:widowControl/>
              <w:kinsoku/>
              <w:wordWrap/>
              <w:overflowPunct/>
              <w:topLinePunct w:val="0"/>
              <w:autoSpaceDE/>
              <w:autoSpaceDN/>
              <w:bidi w:val="0"/>
              <w:adjustRightInd/>
              <w:snapToGrid/>
              <w:spacing w:line="240" w:lineRule="exact"/>
              <w:textAlignment w:val="auto"/>
            </w:pPr>
            <w:r>
              <w:t>2.开展市级科技计划项目预决算规范性审核</w:t>
            </w:r>
          </w:p>
          <w:p w14:paraId="47D00B62">
            <w:pPr>
              <w:pStyle w:val="12"/>
              <w:keepNext w:val="0"/>
              <w:keepLines w:val="0"/>
              <w:pageBreakBefore w:val="0"/>
              <w:widowControl/>
              <w:kinsoku/>
              <w:wordWrap/>
              <w:overflowPunct/>
              <w:topLinePunct w:val="0"/>
              <w:autoSpaceDE/>
              <w:autoSpaceDN/>
              <w:bidi w:val="0"/>
              <w:adjustRightInd/>
              <w:snapToGrid/>
              <w:spacing w:line="240" w:lineRule="exact"/>
              <w:textAlignment w:val="auto"/>
            </w:pPr>
            <w:r>
              <w:t>3.开展中央引导地方专项资金项目经费管理使用专项检查工作</w:t>
            </w:r>
          </w:p>
          <w:p w14:paraId="6B681295">
            <w:pPr>
              <w:pStyle w:val="12"/>
              <w:keepNext w:val="0"/>
              <w:keepLines w:val="0"/>
              <w:pageBreakBefore w:val="0"/>
              <w:widowControl/>
              <w:kinsoku/>
              <w:wordWrap/>
              <w:overflowPunct/>
              <w:topLinePunct w:val="0"/>
              <w:autoSpaceDE/>
              <w:autoSpaceDN/>
              <w:bidi w:val="0"/>
              <w:adjustRightInd/>
              <w:snapToGrid/>
              <w:spacing w:line="240" w:lineRule="exact"/>
              <w:textAlignment w:val="auto"/>
            </w:pPr>
            <w:r>
              <w:t>4.及时总结市级科技资金投入、科研经费管理改革等情况</w:t>
            </w:r>
          </w:p>
        </w:tc>
      </w:tr>
    </w:tbl>
    <w:p w14:paraId="142823A1">
      <w:pPr>
        <w:keepNext w:val="0"/>
        <w:keepLines w:val="0"/>
        <w:pageBreakBefore w:val="0"/>
        <w:widowControl/>
        <w:kinsoku/>
        <w:wordWrap/>
        <w:overflowPunct/>
        <w:topLinePunct w:val="0"/>
        <w:autoSpaceDE/>
        <w:autoSpaceDN/>
        <w:bidi w:val="0"/>
        <w:adjustRightInd/>
        <w:snapToGrid/>
        <w:spacing w:line="240" w:lineRule="exact"/>
        <w:jc w:val="center"/>
        <w:textAlignment w:val="auto"/>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0B0B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F52DF">
            <w:pPr>
              <w:pStyle w:val="13"/>
              <w:keepNext w:val="0"/>
              <w:keepLines w:val="0"/>
              <w:pageBreakBefore w:val="0"/>
              <w:widowControl/>
              <w:kinsoku/>
              <w:wordWrap/>
              <w:overflowPunct/>
              <w:topLinePunct w:val="0"/>
              <w:autoSpaceDE/>
              <w:autoSpaceDN/>
              <w:bidi w:val="0"/>
              <w:adjustRightInd/>
              <w:snapToGrid/>
              <w:spacing w:line="240" w:lineRule="exact"/>
              <w:textAlignment w:val="auto"/>
            </w:pPr>
            <w:r>
              <w:t>一级指标</w:t>
            </w:r>
          </w:p>
        </w:tc>
        <w:tc>
          <w:tcPr>
            <w:tcW w:w="1276" w:type="dxa"/>
            <w:vAlign w:val="center"/>
          </w:tcPr>
          <w:p w14:paraId="4F8C6CEC">
            <w:pPr>
              <w:pStyle w:val="13"/>
              <w:keepNext w:val="0"/>
              <w:keepLines w:val="0"/>
              <w:pageBreakBefore w:val="0"/>
              <w:widowControl/>
              <w:kinsoku/>
              <w:wordWrap/>
              <w:overflowPunct/>
              <w:topLinePunct w:val="0"/>
              <w:autoSpaceDE/>
              <w:autoSpaceDN/>
              <w:bidi w:val="0"/>
              <w:adjustRightInd/>
              <w:snapToGrid/>
              <w:spacing w:line="240" w:lineRule="exact"/>
              <w:textAlignment w:val="auto"/>
            </w:pPr>
            <w:r>
              <w:t>二级指标</w:t>
            </w:r>
          </w:p>
        </w:tc>
        <w:tc>
          <w:tcPr>
            <w:tcW w:w="1332" w:type="dxa"/>
            <w:vAlign w:val="center"/>
          </w:tcPr>
          <w:p w14:paraId="03596BD7">
            <w:pPr>
              <w:pStyle w:val="13"/>
              <w:keepNext w:val="0"/>
              <w:keepLines w:val="0"/>
              <w:pageBreakBefore w:val="0"/>
              <w:widowControl/>
              <w:kinsoku/>
              <w:wordWrap/>
              <w:overflowPunct/>
              <w:topLinePunct w:val="0"/>
              <w:autoSpaceDE/>
              <w:autoSpaceDN/>
              <w:bidi w:val="0"/>
              <w:adjustRightInd/>
              <w:snapToGrid/>
              <w:spacing w:line="240" w:lineRule="exact"/>
              <w:textAlignment w:val="auto"/>
            </w:pPr>
            <w:r>
              <w:t>三级指标</w:t>
            </w:r>
          </w:p>
        </w:tc>
        <w:tc>
          <w:tcPr>
            <w:tcW w:w="3430" w:type="dxa"/>
            <w:vAlign w:val="center"/>
          </w:tcPr>
          <w:p w14:paraId="1351C694">
            <w:pPr>
              <w:pStyle w:val="13"/>
              <w:keepNext w:val="0"/>
              <w:keepLines w:val="0"/>
              <w:pageBreakBefore w:val="0"/>
              <w:widowControl/>
              <w:kinsoku/>
              <w:wordWrap/>
              <w:overflowPunct/>
              <w:topLinePunct w:val="0"/>
              <w:autoSpaceDE/>
              <w:autoSpaceDN/>
              <w:bidi w:val="0"/>
              <w:adjustRightInd/>
              <w:snapToGrid/>
              <w:spacing w:line="240" w:lineRule="exact"/>
              <w:textAlignment w:val="auto"/>
            </w:pPr>
            <w:r>
              <w:t>绩效指标描述</w:t>
            </w:r>
          </w:p>
        </w:tc>
        <w:tc>
          <w:tcPr>
            <w:tcW w:w="2551" w:type="dxa"/>
            <w:vAlign w:val="center"/>
          </w:tcPr>
          <w:p w14:paraId="304CA91D">
            <w:pPr>
              <w:pStyle w:val="13"/>
              <w:keepNext w:val="0"/>
              <w:keepLines w:val="0"/>
              <w:pageBreakBefore w:val="0"/>
              <w:widowControl/>
              <w:kinsoku/>
              <w:wordWrap/>
              <w:overflowPunct/>
              <w:topLinePunct w:val="0"/>
              <w:autoSpaceDE/>
              <w:autoSpaceDN/>
              <w:bidi w:val="0"/>
              <w:adjustRightInd/>
              <w:snapToGrid/>
              <w:spacing w:line="240" w:lineRule="exact"/>
              <w:textAlignment w:val="auto"/>
            </w:pPr>
            <w:r>
              <w:t>指标值</w:t>
            </w:r>
          </w:p>
        </w:tc>
      </w:tr>
      <w:tr w14:paraId="7EA48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7D7F1">
            <w:pPr>
              <w:pStyle w:val="14"/>
              <w:keepNext w:val="0"/>
              <w:keepLines w:val="0"/>
              <w:pageBreakBefore w:val="0"/>
              <w:widowControl/>
              <w:kinsoku/>
              <w:wordWrap/>
              <w:overflowPunct/>
              <w:topLinePunct w:val="0"/>
              <w:autoSpaceDE/>
              <w:autoSpaceDN/>
              <w:bidi w:val="0"/>
              <w:adjustRightInd/>
              <w:snapToGrid/>
              <w:spacing w:line="240" w:lineRule="exact"/>
              <w:textAlignment w:val="auto"/>
            </w:pPr>
            <w:r>
              <w:t>产出指标</w:t>
            </w:r>
          </w:p>
        </w:tc>
        <w:tc>
          <w:tcPr>
            <w:tcW w:w="1276" w:type="dxa"/>
            <w:vAlign w:val="center"/>
          </w:tcPr>
          <w:p w14:paraId="42C33E43">
            <w:pPr>
              <w:pStyle w:val="12"/>
              <w:keepNext w:val="0"/>
              <w:keepLines w:val="0"/>
              <w:pageBreakBefore w:val="0"/>
              <w:widowControl/>
              <w:kinsoku/>
              <w:wordWrap/>
              <w:overflowPunct/>
              <w:topLinePunct w:val="0"/>
              <w:autoSpaceDE/>
              <w:autoSpaceDN/>
              <w:bidi w:val="0"/>
              <w:adjustRightInd/>
              <w:snapToGrid/>
              <w:spacing w:line="240" w:lineRule="exact"/>
              <w:textAlignment w:val="auto"/>
            </w:pPr>
            <w:r>
              <w:t>数量指标</w:t>
            </w:r>
          </w:p>
        </w:tc>
        <w:tc>
          <w:tcPr>
            <w:tcW w:w="1332" w:type="dxa"/>
            <w:vAlign w:val="center"/>
          </w:tcPr>
          <w:p w14:paraId="746BF269">
            <w:pPr>
              <w:pStyle w:val="12"/>
              <w:keepNext w:val="0"/>
              <w:keepLines w:val="0"/>
              <w:pageBreakBefore w:val="0"/>
              <w:widowControl/>
              <w:kinsoku/>
              <w:wordWrap/>
              <w:overflowPunct/>
              <w:topLinePunct w:val="0"/>
              <w:autoSpaceDE/>
              <w:autoSpaceDN/>
              <w:bidi w:val="0"/>
              <w:adjustRightInd/>
              <w:snapToGrid/>
              <w:spacing w:line="240" w:lineRule="exact"/>
              <w:textAlignment w:val="auto"/>
            </w:pPr>
            <w:r>
              <w:t>市级科技资金管理政策</w:t>
            </w:r>
          </w:p>
        </w:tc>
        <w:tc>
          <w:tcPr>
            <w:tcW w:w="3430" w:type="dxa"/>
            <w:vAlign w:val="center"/>
          </w:tcPr>
          <w:p w14:paraId="4C25A509">
            <w:pPr>
              <w:pStyle w:val="12"/>
              <w:keepNext w:val="0"/>
              <w:keepLines w:val="0"/>
              <w:pageBreakBefore w:val="0"/>
              <w:widowControl/>
              <w:kinsoku/>
              <w:wordWrap/>
              <w:overflowPunct/>
              <w:topLinePunct w:val="0"/>
              <w:autoSpaceDE/>
              <w:autoSpaceDN/>
              <w:bidi w:val="0"/>
              <w:adjustRightInd/>
              <w:snapToGrid/>
              <w:spacing w:line="240" w:lineRule="exact"/>
              <w:textAlignment w:val="auto"/>
            </w:pPr>
            <w:r>
              <w:t>市级科技资金管理政策</w:t>
            </w:r>
          </w:p>
        </w:tc>
        <w:tc>
          <w:tcPr>
            <w:tcW w:w="2551" w:type="dxa"/>
            <w:vAlign w:val="center"/>
          </w:tcPr>
          <w:p w14:paraId="6A5E3762">
            <w:pPr>
              <w:pStyle w:val="12"/>
              <w:keepNext w:val="0"/>
              <w:keepLines w:val="0"/>
              <w:pageBreakBefore w:val="0"/>
              <w:widowControl/>
              <w:kinsoku/>
              <w:wordWrap/>
              <w:overflowPunct/>
              <w:topLinePunct w:val="0"/>
              <w:autoSpaceDE/>
              <w:autoSpaceDN/>
              <w:bidi w:val="0"/>
              <w:adjustRightInd/>
              <w:snapToGrid/>
              <w:spacing w:line="240" w:lineRule="exact"/>
              <w:textAlignment w:val="auto"/>
            </w:pPr>
            <w:r>
              <w:t>2项</w:t>
            </w:r>
          </w:p>
        </w:tc>
      </w:tr>
      <w:tr w14:paraId="5C406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BD1B0">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276" w:type="dxa"/>
            <w:vAlign w:val="center"/>
          </w:tcPr>
          <w:p w14:paraId="2EA3B0FA">
            <w:pPr>
              <w:pStyle w:val="12"/>
              <w:keepNext w:val="0"/>
              <w:keepLines w:val="0"/>
              <w:pageBreakBefore w:val="0"/>
              <w:widowControl/>
              <w:kinsoku/>
              <w:wordWrap/>
              <w:overflowPunct/>
              <w:topLinePunct w:val="0"/>
              <w:autoSpaceDE/>
              <w:autoSpaceDN/>
              <w:bidi w:val="0"/>
              <w:adjustRightInd/>
              <w:snapToGrid/>
              <w:spacing w:line="240" w:lineRule="exact"/>
              <w:textAlignment w:val="auto"/>
            </w:pPr>
            <w:r>
              <w:t>数量指标</w:t>
            </w:r>
          </w:p>
        </w:tc>
        <w:tc>
          <w:tcPr>
            <w:tcW w:w="1332" w:type="dxa"/>
            <w:vAlign w:val="center"/>
          </w:tcPr>
          <w:p w14:paraId="46E94A1C">
            <w:pPr>
              <w:pStyle w:val="12"/>
              <w:keepNext w:val="0"/>
              <w:keepLines w:val="0"/>
              <w:pageBreakBefore w:val="0"/>
              <w:widowControl/>
              <w:kinsoku/>
              <w:wordWrap/>
              <w:overflowPunct/>
              <w:topLinePunct w:val="0"/>
              <w:autoSpaceDE/>
              <w:autoSpaceDN/>
              <w:bidi w:val="0"/>
              <w:adjustRightInd/>
              <w:snapToGrid/>
              <w:spacing w:line="240" w:lineRule="exact"/>
              <w:textAlignment w:val="auto"/>
            </w:pPr>
            <w:r>
              <w:t>开展培训</w:t>
            </w:r>
          </w:p>
        </w:tc>
        <w:tc>
          <w:tcPr>
            <w:tcW w:w="3430" w:type="dxa"/>
            <w:vAlign w:val="center"/>
          </w:tcPr>
          <w:p w14:paraId="4CCFEF09">
            <w:pPr>
              <w:pStyle w:val="12"/>
              <w:keepNext w:val="0"/>
              <w:keepLines w:val="0"/>
              <w:pageBreakBefore w:val="0"/>
              <w:widowControl/>
              <w:kinsoku/>
              <w:wordWrap/>
              <w:overflowPunct/>
              <w:topLinePunct w:val="0"/>
              <w:autoSpaceDE/>
              <w:autoSpaceDN/>
              <w:bidi w:val="0"/>
              <w:adjustRightInd/>
              <w:snapToGrid/>
              <w:spacing w:line="240" w:lineRule="exact"/>
              <w:textAlignment w:val="auto"/>
            </w:pPr>
            <w:r>
              <w:t>开展培训</w:t>
            </w:r>
          </w:p>
        </w:tc>
        <w:tc>
          <w:tcPr>
            <w:tcW w:w="2551" w:type="dxa"/>
            <w:vAlign w:val="center"/>
          </w:tcPr>
          <w:p w14:paraId="225D629D">
            <w:pPr>
              <w:pStyle w:val="12"/>
              <w:keepNext w:val="0"/>
              <w:keepLines w:val="0"/>
              <w:pageBreakBefore w:val="0"/>
              <w:widowControl/>
              <w:kinsoku/>
              <w:wordWrap/>
              <w:overflowPunct/>
              <w:topLinePunct w:val="0"/>
              <w:autoSpaceDE/>
              <w:autoSpaceDN/>
              <w:bidi w:val="0"/>
              <w:adjustRightInd/>
              <w:snapToGrid/>
              <w:spacing w:line="240" w:lineRule="exact"/>
              <w:textAlignment w:val="auto"/>
            </w:pPr>
            <w:r>
              <w:t>12次</w:t>
            </w:r>
          </w:p>
        </w:tc>
      </w:tr>
      <w:tr w14:paraId="2267D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83767">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276" w:type="dxa"/>
            <w:vAlign w:val="center"/>
          </w:tcPr>
          <w:p w14:paraId="539F23B3">
            <w:pPr>
              <w:pStyle w:val="12"/>
              <w:keepNext w:val="0"/>
              <w:keepLines w:val="0"/>
              <w:pageBreakBefore w:val="0"/>
              <w:widowControl/>
              <w:kinsoku/>
              <w:wordWrap/>
              <w:overflowPunct/>
              <w:topLinePunct w:val="0"/>
              <w:autoSpaceDE/>
              <w:autoSpaceDN/>
              <w:bidi w:val="0"/>
              <w:adjustRightInd/>
              <w:snapToGrid/>
              <w:spacing w:line="240" w:lineRule="exact"/>
              <w:textAlignment w:val="auto"/>
            </w:pPr>
            <w:r>
              <w:t>数量指标</w:t>
            </w:r>
          </w:p>
        </w:tc>
        <w:tc>
          <w:tcPr>
            <w:tcW w:w="1332" w:type="dxa"/>
            <w:vAlign w:val="center"/>
          </w:tcPr>
          <w:p w14:paraId="72186AEF">
            <w:pPr>
              <w:pStyle w:val="12"/>
              <w:keepNext w:val="0"/>
              <w:keepLines w:val="0"/>
              <w:pageBreakBefore w:val="0"/>
              <w:widowControl/>
              <w:kinsoku/>
              <w:wordWrap/>
              <w:overflowPunct/>
              <w:topLinePunct w:val="0"/>
              <w:autoSpaceDE/>
              <w:autoSpaceDN/>
              <w:bidi w:val="0"/>
              <w:adjustRightInd/>
              <w:snapToGrid/>
              <w:spacing w:line="240" w:lineRule="exact"/>
              <w:textAlignment w:val="auto"/>
            </w:pPr>
            <w:r>
              <w:t>培训财务专家</w:t>
            </w:r>
          </w:p>
        </w:tc>
        <w:tc>
          <w:tcPr>
            <w:tcW w:w="3430" w:type="dxa"/>
            <w:vAlign w:val="center"/>
          </w:tcPr>
          <w:p w14:paraId="3BAC76E7">
            <w:pPr>
              <w:pStyle w:val="12"/>
              <w:keepNext w:val="0"/>
              <w:keepLines w:val="0"/>
              <w:pageBreakBefore w:val="0"/>
              <w:widowControl/>
              <w:kinsoku/>
              <w:wordWrap/>
              <w:overflowPunct/>
              <w:topLinePunct w:val="0"/>
              <w:autoSpaceDE/>
              <w:autoSpaceDN/>
              <w:bidi w:val="0"/>
              <w:adjustRightInd/>
              <w:snapToGrid/>
              <w:spacing w:line="240" w:lineRule="exact"/>
              <w:textAlignment w:val="auto"/>
            </w:pPr>
            <w:r>
              <w:t>培训财务专家</w:t>
            </w:r>
          </w:p>
        </w:tc>
        <w:tc>
          <w:tcPr>
            <w:tcW w:w="2551" w:type="dxa"/>
            <w:vAlign w:val="center"/>
          </w:tcPr>
          <w:p w14:paraId="3DB3689E">
            <w:pPr>
              <w:pStyle w:val="12"/>
              <w:keepNext w:val="0"/>
              <w:keepLines w:val="0"/>
              <w:pageBreakBefore w:val="0"/>
              <w:widowControl/>
              <w:kinsoku/>
              <w:wordWrap/>
              <w:overflowPunct/>
              <w:topLinePunct w:val="0"/>
              <w:autoSpaceDE/>
              <w:autoSpaceDN/>
              <w:bidi w:val="0"/>
              <w:adjustRightInd/>
              <w:snapToGrid/>
              <w:spacing w:line="240" w:lineRule="exact"/>
              <w:textAlignment w:val="auto"/>
            </w:pPr>
            <w:r>
              <w:t>450人次</w:t>
            </w:r>
          </w:p>
        </w:tc>
      </w:tr>
      <w:tr w14:paraId="3D779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86F04">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276" w:type="dxa"/>
            <w:vAlign w:val="center"/>
          </w:tcPr>
          <w:p w14:paraId="14FEF015">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质量指标</w:t>
            </w:r>
          </w:p>
        </w:tc>
        <w:tc>
          <w:tcPr>
            <w:tcW w:w="1332" w:type="dxa"/>
            <w:vAlign w:val="center"/>
          </w:tcPr>
          <w:p w14:paraId="142A270B">
            <w:pPr>
              <w:pStyle w:val="12"/>
              <w:keepNext w:val="0"/>
              <w:keepLines w:val="0"/>
              <w:pageBreakBefore w:val="0"/>
              <w:widowControl/>
              <w:kinsoku/>
              <w:wordWrap/>
              <w:overflowPunct/>
              <w:topLinePunct w:val="0"/>
              <w:autoSpaceDE/>
              <w:autoSpaceDN/>
              <w:bidi w:val="0"/>
              <w:adjustRightInd/>
              <w:snapToGrid/>
              <w:spacing w:line="240" w:lineRule="exact"/>
              <w:textAlignment w:val="auto"/>
            </w:pPr>
            <w:r>
              <w:t>按要求提交分析或者工作报告</w:t>
            </w:r>
          </w:p>
        </w:tc>
        <w:tc>
          <w:tcPr>
            <w:tcW w:w="3430" w:type="dxa"/>
            <w:vAlign w:val="center"/>
          </w:tcPr>
          <w:p w14:paraId="1EF72C90">
            <w:pPr>
              <w:pStyle w:val="12"/>
              <w:keepNext w:val="0"/>
              <w:keepLines w:val="0"/>
              <w:pageBreakBefore w:val="0"/>
              <w:widowControl/>
              <w:kinsoku/>
              <w:wordWrap/>
              <w:overflowPunct/>
              <w:topLinePunct w:val="0"/>
              <w:autoSpaceDE/>
              <w:autoSpaceDN/>
              <w:bidi w:val="0"/>
              <w:adjustRightInd/>
              <w:snapToGrid/>
              <w:spacing w:line="240" w:lineRule="exact"/>
              <w:textAlignment w:val="auto"/>
            </w:pPr>
            <w:r>
              <w:t>按要求提交分析或者工作报告</w:t>
            </w:r>
          </w:p>
        </w:tc>
        <w:tc>
          <w:tcPr>
            <w:tcW w:w="2551" w:type="dxa"/>
            <w:vAlign w:val="center"/>
          </w:tcPr>
          <w:p w14:paraId="585B73AA">
            <w:pPr>
              <w:pStyle w:val="12"/>
              <w:keepNext w:val="0"/>
              <w:keepLines w:val="0"/>
              <w:pageBreakBefore w:val="0"/>
              <w:widowControl/>
              <w:kinsoku/>
              <w:wordWrap/>
              <w:overflowPunct/>
              <w:topLinePunct w:val="0"/>
              <w:autoSpaceDE/>
              <w:autoSpaceDN/>
              <w:bidi w:val="0"/>
              <w:adjustRightInd/>
              <w:snapToGrid/>
              <w:spacing w:line="240" w:lineRule="exact"/>
              <w:textAlignment w:val="auto"/>
            </w:pPr>
            <w:r>
              <w:t>2项</w:t>
            </w:r>
          </w:p>
        </w:tc>
      </w:tr>
      <w:tr w14:paraId="31605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3" w:hRule="atLeast"/>
          <w:jc w:val="center"/>
        </w:trPr>
        <w:tc>
          <w:tcPr>
            <w:tcW w:w="1276" w:type="dxa"/>
            <w:vMerge w:val="continue"/>
            <w:vAlign w:val="center"/>
          </w:tcPr>
          <w:p w14:paraId="2EAE8240">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276" w:type="dxa"/>
            <w:vAlign w:val="center"/>
          </w:tcPr>
          <w:p w14:paraId="1AA8F269">
            <w:pPr>
              <w:pStyle w:val="12"/>
              <w:keepNext w:val="0"/>
              <w:keepLines w:val="0"/>
              <w:pageBreakBefore w:val="0"/>
              <w:widowControl/>
              <w:kinsoku/>
              <w:wordWrap/>
              <w:overflowPunct/>
              <w:topLinePunct w:val="0"/>
              <w:autoSpaceDE/>
              <w:autoSpaceDN/>
              <w:bidi w:val="0"/>
              <w:adjustRightInd/>
              <w:snapToGrid/>
              <w:spacing w:line="240" w:lineRule="exact"/>
              <w:textAlignment w:val="auto"/>
            </w:pPr>
            <w:r>
              <w:t>质量指标</w:t>
            </w:r>
          </w:p>
        </w:tc>
        <w:tc>
          <w:tcPr>
            <w:tcW w:w="1332" w:type="dxa"/>
            <w:vAlign w:val="center"/>
          </w:tcPr>
          <w:p w14:paraId="03C02B9D">
            <w:pPr>
              <w:pStyle w:val="12"/>
              <w:keepNext w:val="0"/>
              <w:keepLines w:val="0"/>
              <w:pageBreakBefore w:val="0"/>
              <w:widowControl/>
              <w:kinsoku/>
              <w:wordWrap/>
              <w:overflowPunct/>
              <w:topLinePunct w:val="0"/>
              <w:autoSpaceDE/>
              <w:autoSpaceDN/>
              <w:bidi w:val="0"/>
              <w:adjustRightInd/>
              <w:snapToGrid/>
              <w:spacing w:line="240" w:lineRule="exact"/>
              <w:textAlignment w:val="auto"/>
            </w:pPr>
            <w:r>
              <w:t xml:space="preserve">开展中央引导地方专项资金项目经费管理使用专项检查工作 </w:t>
            </w:r>
          </w:p>
        </w:tc>
        <w:tc>
          <w:tcPr>
            <w:tcW w:w="3430" w:type="dxa"/>
            <w:vAlign w:val="center"/>
          </w:tcPr>
          <w:p w14:paraId="5179C072">
            <w:pPr>
              <w:pStyle w:val="12"/>
              <w:keepNext w:val="0"/>
              <w:keepLines w:val="0"/>
              <w:pageBreakBefore w:val="0"/>
              <w:widowControl/>
              <w:kinsoku/>
              <w:wordWrap/>
              <w:overflowPunct/>
              <w:topLinePunct w:val="0"/>
              <w:autoSpaceDE/>
              <w:autoSpaceDN/>
              <w:bidi w:val="0"/>
              <w:adjustRightInd/>
              <w:snapToGrid/>
              <w:spacing w:line="240" w:lineRule="exact"/>
              <w:textAlignment w:val="auto"/>
            </w:pPr>
            <w:r>
              <w:t xml:space="preserve">开展中央引导地方专项资金项目经费管理使用专项检查工作 </w:t>
            </w:r>
          </w:p>
        </w:tc>
        <w:tc>
          <w:tcPr>
            <w:tcW w:w="2551" w:type="dxa"/>
            <w:vAlign w:val="center"/>
          </w:tcPr>
          <w:p w14:paraId="1EA1DD7F">
            <w:pPr>
              <w:pStyle w:val="12"/>
              <w:keepNext w:val="0"/>
              <w:keepLines w:val="0"/>
              <w:pageBreakBefore w:val="0"/>
              <w:widowControl/>
              <w:kinsoku/>
              <w:wordWrap/>
              <w:overflowPunct/>
              <w:topLinePunct w:val="0"/>
              <w:autoSpaceDE/>
              <w:autoSpaceDN/>
              <w:bidi w:val="0"/>
              <w:adjustRightInd/>
              <w:snapToGrid/>
              <w:spacing w:line="240" w:lineRule="exact"/>
              <w:textAlignment w:val="auto"/>
            </w:pPr>
            <w:r>
              <w:t>1项</w:t>
            </w:r>
          </w:p>
        </w:tc>
      </w:tr>
      <w:tr w14:paraId="0E6B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DECC1B">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276" w:type="dxa"/>
            <w:vAlign w:val="center"/>
          </w:tcPr>
          <w:p w14:paraId="1B1FDBE2">
            <w:pPr>
              <w:pStyle w:val="12"/>
              <w:keepNext w:val="0"/>
              <w:keepLines w:val="0"/>
              <w:pageBreakBefore w:val="0"/>
              <w:widowControl/>
              <w:kinsoku/>
              <w:wordWrap/>
              <w:overflowPunct/>
              <w:topLinePunct w:val="0"/>
              <w:autoSpaceDE/>
              <w:autoSpaceDN/>
              <w:bidi w:val="0"/>
              <w:adjustRightInd/>
              <w:snapToGrid/>
              <w:spacing w:line="240" w:lineRule="exact"/>
              <w:textAlignment w:val="auto"/>
            </w:pPr>
            <w:r>
              <w:t>时效指标</w:t>
            </w:r>
          </w:p>
        </w:tc>
        <w:tc>
          <w:tcPr>
            <w:tcW w:w="1332" w:type="dxa"/>
            <w:vAlign w:val="center"/>
          </w:tcPr>
          <w:p w14:paraId="596FC6ED">
            <w:pPr>
              <w:pStyle w:val="12"/>
              <w:keepNext w:val="0"/>
              <w:keepLines w:val="0"/>
              <w:pageBreakBefore w:val="0"/>
              <w:widowControl/>
              <w:kinsoku/>
              <w:wordWrap/>
              <w:overflowPunct/>
              <w:topLinePunct w:val="0"/>
              <w:autoSpaceDE/>
              <w:autoSpaceDN/>
              <w:bidi w:val="0"/>
              <w:adjustRightInd/>
              <w:snapToGrid/>
              <w:spacing w:line="240" w:lineRule="exact"/>
              <w:textAlignment w:val="auto"/>
            </w:pPr>
            <w:r>
              <w:t>完成时限</w:t>
            </w:r>
          </w:p>
        </w:tc>
        <w:tc>
          <w:tcPr>
            <w:tcW w:w="3430" w:type="dxa"/>
            <w:vAlign w:val="center"/>
          </w:tcPr>
          <w:p w14:paraId="3DC94B07">
            <w:pPr>
              <w:pStyle w:val="12"/>
              <w:keepNext w:val="0"/>
              <w:keepLines w:val="0"/>
              <w:pageBreakBefore w:val="0"/>
              <w:widowControl/>
              <w:kinsoku/>
              <w:wordWrap/>
              <w:overflowPunct/>
              <w:topLinePunct w:val="0"/>
              <w:autoSpaceDE/>
              <w:autoSpaceDN/>
              <w:bidi w:val="0"/>
              <w:adjustRightInd/>
              <w:snapToGrid/>
              <w:spacing w:line="240" w:lineRule="exact"/>
              <w:textAlignment w:val="auto"/>
            </w:pPr>
            <w:r>
              <w:t>完成时限</w:t>
            </w:r>
          </w:p>
        </w:tc>
        <w:tc>
          <w:tcPr>
            <w:tcW w:w="2551" w:type="dxa"/>
            <w:vAlign w:val="center"/>
          </w:tcPr>
          <w:p w14:paraId="142C5F14">
            <w:pPr>
              <w:pStyle w:val="12"/>
              <w:keepNext w:val="0"/>
              <w:keepLines w:val="0"/>
              <w:pageBreakBefore w:val="0"/>
              <w:widowControl/>
              <w:kinsoku/>
              <w:wordWrap/>
              <w:overflowPunct/>
              <w:topLinePunct w:val="0"/>
              <w:autoSpaceDE/>
              <w:autoSpaceDN/>
              <w:bidi w:val="0"/>
              <w:adjustRightInd/>
              <w:snapToGrid/>
              <w:spacing w:line="240" w:lineRule="exact"/>
              <w:textAlignment w:val="auto"/>
            </w:pPr>
            <w:r>
              <w:t>2025年12月31日前完成</w:t>
            </w:r>
          </w:p>
        </w:tc>
      </w:tr>
      <w:tr w14:paraId="1A3AA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A265F">
            <w:pPr>
              <w:keepNext w:val="0"/>
              <w:keepLines w:val="0"/>
              <w:pageBreakBefore w:val="0"/>
              <w:widowControl/>
              <w:kinsoku/>
              <w:wordWrap/>
              <w:overflowPunct/>
              <w:topLinePunct w:val="0"/>
              <w:autoSpaceDE/>
              <w:autoSpaceDN/>
              <w:bidi w:val="0"/>
              <w:adjustRightInd/>
              <w:snapToGrid/>
              <w:spacing w:line="240" w:lineRule="exact"/>
              <w:textAlignment w:val="auto"/>
            </w:pPr>
          </w:p>
        </w:tc>
        <w:tc>
          <w:tcPr>
            <w:tcW w:w="1276" w:type="dxa"/>
            <w:vAlign w:val="center"/>
          </w:tcPr>
          <w:p w14:paraId="5DF5982C">
            <w:pPr>
              <w:pStyle w:val="12"/>
              <w:keepNext w:val="0"/>
              <w:keepLines w:val="0"/>
              <w:pageBreakBefore w:val="0"/>
              <w:widowControl/>
              <w:kinsoku/>
              <w:wordWrap/>
              <w:overflowPunct/>
              <w:topLinePunct w:val="0"/>
              <w:autoSpaceDE/>
              <w:autoSpaceDN/>
              <w:bidi w:val="0"/>
              <w:adjustRightInd/>
              <w:snapToGrid/>
              <w:spacing w:line="240" w:lineRule="exact"/>
              <w:textAlignment w:val="auto"/>
            </w:pPr>
            <w:r>
              <w:t>成本指标</w:t>
            </w:r>
          </w:p>
        </w:tc>
        <w:tc>
          <w:tcPr>
            <w:tcW w:w="1332" w:type="dxa"/>
            <w:vAlign w:val="center"/>
          </w:tcPr>
          <w:p w14:paraId="5A2FD1FC">
            <w:pPr>
              <w:pStyle w:val="12"/>
              <w:keepNext w:val="0"/>
              <w:keepLines w:val="0"/>
              <w:pageBreakBefore w:val="0"/>
              <w:widowControl/>
              <w:kinsoku/>
              <w:wordWrap/>
              <w:overflowPunct/>
              <w:topLinePunct w:val="0"/>
              <w:autoSpaceDE/>
              <w:autoSpaceDN/>
              <w:bidi w:val="0"/>
              <w:adjustRightInd/>
              <w:snapToGrid/>
              <w:spacing w:line="240" w:lineRule="exact"/>
              <w:textAlignment w:val="auto"/>
            </w:pPr>
            <w:r>
              <w:t>成本控制</w:t>
            </w:r>
          </w:p>
        </w:tc>
        <w:tc>
          <w:tcPr>
            <w:tcW w:w="3430" w:type="dxa"/>
            <w:vAlign w:val="center"/>
          </w:tcPr>
          <w:p w14:paraId="024FD58F">
            <w:pPr>
              <w:pStyle w:val="12"/>
              <w:keepNext w:val="0"/>
              <w:keepLines w:val="0"/>
              <w:pageBreakBefore w:val="0"/>
              <w:widowControl/>
              <w:kinsoku/>
              <w:wordWrap/>
              <w:overflowPunct/>
              <w:topLinePunct w:val="0"/>
              <w:autoSpaceDE/>
              <w:autoSpaceDN/>
              <w:bidi w:val="0"/>
              <w:adjustRightInd/>
              <w:snapToGrid/>
              <w:spacing w:line="240" w:lineRule="exact"/>
              <w:textAlignment w:val="auto"/>
            </w:pPr>
            <w:r>
              <w:t>成本控制</w:t>
            </w:r>
          </w:p>
        </w:tc>
        <w:tc>
          <w:tcPr>
            <w:tcW w:w="2551" w:type="dxa"/>
            <w:vAlign w:val="center"/>
          </w:tcPr>
          <w:p w14:paraId="63C62ACB">
            <w:pPr>
              <w:pStyle w:val="12"/>
              <w:keepNext w:val="0"/>
              <w:keepLines w:val="0"/>
              <w:pageBreakBefore w:val="0"/>
              <w:widowControl/>
              <w:kinsoku/>
              <w:wordWrap/>
              <w:overflowPunct/>
              <w:topLinePunct w:val="0"/>
              <w:autoSpaceDE/>
              <w:autoSpaceDN/>
              <w:bidi w:val="0"/>
              <w:adjustRightInd/>
              <w:snapToGrid/>
              <w:spacing w:line="240" w:lineRule="exact"/>
              <w:textAlignment w:val="auto"/>
            </w:pPr>
            <w:r>
              <w:t>≤30万元</w:t>
            </w:r>
          </w:p>
        </w:tc>
      </w:tr>
      <w:tr w14:paraId="0E53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25C0D">
            <w:pPr>
              <w:pStyle w:val="14"/>
              <w:keepNext w:val="0"/>
              <w:keepLines w:val="0"/>
              <w:pageBreakBefore w:val="0"/>
              <w:widowControl/>
              <w:kinsoku/>
              <w:wordWrap/>
              <w:overflowPunct/>
              <w:topLinePunct w:val="0"/>
              <w:autoSpaceDE/>
              <w:autoSpaceDN/>
              <w:bidi w:val="0"/>
              <w:adjustRightInd/>
              <w:snapToGrid/>
              <w:spacing w:line="240" w:lineRule="exact"/>
              <w:textAlignment w:val="auto"/>
            </w:pPr>
            <w:r>
              <w:t>效益指标</w:t>
            </w:r>
          </w:p>
        </w:tc>
        <w:tc>
          <w:tcPr>
            <w:tcW w:w="1276" w:type="dxa"/>
            <w:vAlign w:val="center"/>
          </w:tcPr>
          <w:p w14:paraId="4CC6F629">
            <w:pPr>
              <w:pStyle w:val="12"/>
              <w:keepNext w:val="0"/>
              <w:keepLines w:val="0"/>
              <w:pageBreakBefore w:val="0"/>
              <w:widowControl/>
              <w:kinsoku/>
              <w:wordWrap/>
              <w:overflowPunct/>
              <w:topLinePunct w:val="0"/>
              <w:autoSpaceDE/>
              <w:autoSpaceDN/>
              <w:bidi w:val="0"/>
              <w:adjustRightInd/>
              <w:snapToGrid/>
              <w:spacing w:line="240" w:lineRule="exact"/>
              <w:textAlignment w:val="auto"/>
            </w:pPr>
            <w:r>
              <w:t>社会效益指标</w:t>
            </w:r>
          </w:p>
        </w:tc>
        <w:tc>
          <w:tcPr>
            <w:tcW w:w="1332" w:type="dxa"/>
            <w:vAlign w:val="center"/>
          </w:tcPr>
          <w:p w14:paraId="4ADC244D">
            <w:pPr>
              <w:pStyle w:val="12"/>
              <w:keepNext w:val="0"/>
              <w:keepLines w:val="0"/>
              <w:pageBreakBefore w:val="0"/>
              <w:widowControl/>
              <w:kinsoku/>
              <w:wordWrap/>
              <w:overflowPunct/>
              <w:topLinePunct w:val="0"/>
              <w:autoSpaceDE/>
              <w:autoSpaceDN/>
              <w:bidi w:val="0"/>
              <w:adjustRightInd/>
              <w:snapToGrid/>
              <w:spacing w:line="240" w:lineRule="exact"/>
              <w:textAlignment w:val="auto"/>
            </w:pPr>
            <w:r>
              <w:t>预决算审核</w:t>
            </w:r>
          </w:p>
        </w:tc>
        <w:tc>
          <w:tcPr>
            <w:tcW w:w="3430" w:type="dxa"/>
            <w:vAlign w:val="center"/>
          </w:tcPr>
          <w:p w14:paraId="3E3FF621">
            <w:pPr>
              <w:pStyle w:val="12"/>
              <w:keepNext w:val="0"/>
              <w:keepLines w:val="0"/>
              <w:pageBreakBefore w:val="0"/>
              <w:widowControl/>
              <w:kinsoku/>
              <w:wordWrap/>
              <w:overflowPunct/>
              <w:topLinePunct w:val="0"/>
              <w:autoSpaceDE/>
              <w:autoSpaceDN/>
              <w:bidi w:val="0"/>
              <w:adjustRightInd/>
              <w:snapToGrid/>
              <w:spacing w:line="240" w:lineRule="exact"/>
              <w:textAlignment w:val="auto"/>
            </w:pPr>
            <w:r>
              <w:t>预决算审核</w:t>
            </w:r>
          </w:p>
        </w:tc>
        <w:tc>
          <w:tcPr>
            <w:tcW w:w="2551" w:type="dxa"/>
            <w:vAlign w:val="center"/>
          </w:tcPr>
          <w:p w14:paraId="26497CF8">
            <w:pPr>
              <w:pStyle w:val="12"/>
              <w:keepNext w:val="0"/>
              <w:keepLines w:val="0"/>
              <w:pageBreakBefore w:val="0"/>
              <w:widowControl/>
              <w:kinsoku/>
              <w:wordWrap/>
              <w:overflowPunct/>
              <w:topLinePunct w:val="0"/>
              <w:autoSpaceDE/>
              <w:autoSpaceDN/>
              <w:bidi w:val="0"/>
              <w:adjustRightInd/>
              <w:snapToGrid/>
              <w:spacing w:line="240" w:lineRule="exact"/>
              <w:textAlignment w:val="auto"/>
            </w:pPr>
            <w:r>
              <w:t>≤5天</w:t>
            </w:r>
          </w:p>
        </w:tc>
      </w:tr>
      <w:tr w14:paraId="77CB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783D6">
            <w:pPr>
              <w:pStyle w:val="14"/>
              <w:keepNext w:val="0"/>
              <w:keepLines w:val="0"/>
              <w:pageBreakBefore w:val="0"/>
              <w:widowControl/>
              <w:kinsoku/>
              <w:wordWrap/>
              <w:overflowPunct/>
              <w:topLinePunct w:val="0"/>
              <w:autoSpaceDE/>
              <w:autoSpaceDN/>
              <w:bidi w:val="0"/>
              <w:adjustRightInd/>
              <w:snapToGrid/>
              <w:spacing w:line="240" w:lineRule="exact"/>
              <w:textAlignment w:val="auto"/>
            </w:pPr>
            <w:r>
              <w:t>满意度指标</w:t>
            </w:r>
          </w:p>
        </w:tc>
        <w:tc>
          <w:tcPr>
            <w:tcW w:w="1276" w:type="dxa"/>
            <w:vAlign w:val="center"/>
          </w:tcPr>
          <w:p w14:paraId="5941C85C">
            <w:pPr>
              <w:pStyle w:val="12"/>
              <w:keepNext w:val="0"/>
              <w:keepLines w:val="0"/>
              <w:pageBreakBefore w:val="0"/>
              <w:widowControl/>
              <w:kinsoku/>
              <w:wordWrap/>
              <w:overflowPunct/>
              <w:topLinePunct w:val="0"/>
              <w:autoSpaceDE/>
              <w:autoSpaceDN/>
              <w:bidi w:val="0"/>
              <w:adjustRightInd/>
              <w:snapToGrid/>
              <w:spacing w:line="240" w:lineRule="exact"/>
              <w:textAlignment w:val="auto"/>
            </w:pPr>
            <w:r>
              <w:t>服务对象满意度指标</w:t>
            </w:r>
          </w:p>
        </w:tc>
        <w:tc>
          <w:tcPr>
            <w:tcW w:w="1332" w:type="dxa"/>
            <w:vAlign w:val="center"/>
          </w:tcPr>
          <w:p w14:paraId="47C555F5">
            <w:pPr>
              <w:pStyle w:val="12"/>
              <w:keepNext w:val="0"/>
              <w:keepLines w:val="0"/>
              <w:pageBreakBefore w:val="0"/>
              <w:widowControl/>
              <w:kinsoku/>
              <w:wordWrap/>
              <w:overflowPunct/>
              <w:topLinePunct w:val="0"/>
              <w:autoSpaceDE/>
              <w:autoSpaceDN/>
              <w:bidi w:val="0"/>
              <w:adjustRightInd/>
              <w:snapToGrid/>
              <w:spacing w:line="240" w:lineRule="exact"/>
              <w:textAlignment w:val="auto"/>
            </w:pPr>
            <w:r>
              <w:t>决算审核满意度</w:t>
            </w:r>
          </w:p>
        </w:tc>
        <w:tc>
          <w:tcPr>
            <w:tcW w:w="3430" w:type="dxa"/>
            <w:vAlign w:val="center"/>
          </w:tcPr>
          <w:p w14:paraId="0DED0FA9">
            <w:pPr>
              <w:pStyle w:val="12"/>
              <w:keepNext w:val="0"/>
              <w:keepLines w:val="0"/>
              <w:pageBreakBefore w:val="0"/>
              <w:widowControl/>
              <w:kinsoku/>
              <w:wordWrap/>
              <w:overflowPunct/>
              <w:topLinePunct w:val="0"/>
              <w:autoSpaceDE/>
              <w:autoSpaceDN/>
              <w:bidi w:val="0"/>
              <w:adjustRightInd/>
              <w:snapToGrid/>
              <w:spacing w:line="240" w:lineRule="exact"/>
              <w:textAlignment w:val="auto"/>
            </w:pPr>
            <w:r>
              <w:t>服务对象决算审核的满意度</w:t>
            </w:r>
          </w:p>
        </w:tc>
        <w:tc>
          <w:tcPr>
            <w:tcW w:w="2551" w:type="dxa"/>
            <w:vAlign w:val="center"/>
          </w:tcPr>
          <w:p w14:paraId="5DC73051">
            <w:pPr>
              <w:pStyle w:val="12"/>
              <w:keepNext w:val="0"/>
              <w:keepLines w:val="0"/>
              <w:pageBreakBefore w:val="0"/>
              <w:widowControl/>
              <w:kinsoku/>
              <w:wordWrap/>
              <w:overflowPunct/>
              <w:topLinePunct w:val="0"/>
              <w:autoSpaceDE/>
              <w:autoSpaceDN/>
              <w:bidi w:val="0"/>
              <w:adjustRightInd/>
              <w:snapToGrid/>
              <w:spacing w:line="240" w:lineRule="exact"/>
              <w:textAlignment w:val="auto"/>
            </w:pPr>
            <w:r>
              <w:t>≥90百分比</w:t>
            </w:r>
          </w:p>
        </w:tc>
      </w:tr>
    </w:tbl>
    <w:p w14:paraId="59FAF81C">
      <w:pPr>
        <w:sectPr>
          <w:pgSz w:w="11900" w:h="16840"/>
          <w:pgMar w:top="1984" w:right="1304" w:bottom="1134" w:left="1304" w:header="720" w:footer="720" w:gutter="0"/>
          <w:cols w:space="720" w:num="1"/>
        </w:sectPr>
      </w:pPr>
    </w:p>
    <w:p w14:paraId="329BB59E">
      <w:pPr>
        <w:jc w:val="center"/>
      </w:pPr>
    </w:p>
    <w:p w14:paraId="51F39E53">
      <w:pPr>
        <w:ind w:firstLine="560"/>
        <w:outlineLvl w:val="3"/>
      </w:pPr>
      <w:bookmarkStart w:id="10" w:name="_Toc_4_4_0000000084"/>
      <w:r>
        <w:rPr>
          <w:rFonts w:hint="default" w:ascii="方正仿宋_GBK" w:hAnsi="方正仿宋_GBK" w:eastAsia="方正仿宋_GBK" w:cs="方正仿宋_GBK"/>
          <w:sz w:val="28"/>
          <w:lang w:val="en"/>
        </w:rPr>
        <w:t>1</w:t>
      </w:r>
      <w:r>
        <w:rPr>
          <w:rFonts w:ascii="方正仿宋_GBK" w:hAnsi="方正仿宋_GBK" w:eastAsia="方正仿宋_GBK" w:cs="方正仿宋_GBK"/>
          <w:sz w:val="28"/>
        </w:rPr>
        <w:t>1.实验动物管理服务绩效目标表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89E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7602BF">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79FF1BC1">
            <w:pPr>
              <w:pStyle w:val="10"/>
            </w:pPr>
            <w:r>
              <w:t>单位：万元</w:t>
            </w:r>
          </w:p>
        </w:tc>
      </w:tr>
      <w:tr w14:paraId="4D50ED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60C4E">
            <w:pPr>
              <w:pStyle w:val="13"/>
            </w:pPr>
            <w:r>
              <w:t>项目名称</w:t>
            </w:r>
          </w:p>
        </w:tc>
        <w:tc>
          <w:tcPr>
            <w:tcW w:w="8589" w:type="dxa"/>
            <w:gridSpan w:val="6"/>
            <w:vAlign w:val="center"/>
          </w:tcPr>
          <w:p w14:paraId="1275E332">
            <w:pPr>
              <w:pStyle w:val="12"/>
            </w:pPr>
            <w:r>
              <w:t>实验动物管理服务</w:t>
            </w:r>
          </w:p>
        </w:tc>
      </w:tr>
      <w:tr w14:paraId="6EE50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DAC61">
            <w:pPr>
              <w:pStyle w:val="13"/>
            </w:pPr>
            <w:r>
              <w:t>预算规模及资金用途</w:t>
            </w:r>
          </w:p>
        </w:tc>
        <w:tc>
          <w:tcPr>
            <w:tcW w:w="1276" w:type="dxa"/>
            <w:vAlign w:val="center"/>
          </w:tcPr>
          <w:p w14:paraId="1CE426DD">
            <w:pPr>
              <w:pStyle w:val="13"/>
            </w:pPr>
            <w:r>
              <w:t>预算数</w:t>
            </w:r>
          </w:p>
        </w:tc>
        <w:tc>
          <w:tcPr>
            <w:tcW w:w="1332" w:type="dxa"/>
            <w:vAlign w:val="center"/>
          </w:tcPr>
          <w:p w14:paraId="5A4FB4CF">
            <w:pPr>
              <w:pStyle w:val="12"/>
            </w:pPr>
            <w:r>
              <w:t>25.00</w:t>
            </w:r>
          </w:p>
        </w:tc>
        <w:tc>
          <w:tcPr>
            <w:tcW w:w="1587" w:type="dxa"/>
            <w:vAlign w:val="center"/>
          </w:tcPr>
          <w:p w14:paraId="66A63E8A">
            <w:pPr>
              <w:pStyle w:val="13"/>
            </w:pPr>
            <w:r>
              <w:t>其中：财政    资金</w:t>
            </w:r>
          </w:p>
        </w:tc>
        <w:tc>
          <w:tcPr>
            <w:tcW w:w="1843" w:type="dxa"/>
            <w:vAlign w:val="center"/>
          </w:tcPr>
          <w:p w14:paraId="2DB91BFC">
            <w:pPr>
              <w:pStyle w:val="12"/>
            </w:pPr>
            <w:r>
              <w:t>25.00</w:t>
            </w:r>
          </w:p>
        </w:tc>
        <w:tc>
          <w:tcPr>
            <w:tcW w:w="1276" w:type="dxa"/>
            <w:vAlign w:val="center"/>
          </w:tcPr>
          <w:p w14:paraId="5DCACBE7">
            <w:pPr>
              <w:pStyle w:val="13"/>
            </w:pPr>
            <w:r>
              <w:t>其他资金</w:t>
            </w:r>
          </w:p>
        </w:tc>
        <w:tc>
          <w:tcPr>
            <w:tcW w:w="1276" w:type="dxa"/>
            <w:vAlign w:val="center"/>
          </w:tcPr>
          <w:p w14:paraId="00EB232A">
            <w:pPr>
              <w:pStyle w:val="12"/>
            </w:pPr>
          </w:p>
        </w:tc>
      </w:tr>
      <w:tr w14:paraId="7ED06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94F749"/>
        </w:tc>
        <w:tc>
          <w:tcPr>
            <w:tcW w:w="8589" w:type="dxa"/>
            <w:gridSpan w:val="6"/>
            <w:vAlign w:val="center"/>
          </w:tcPr>
          <w:p w14:paraId="2978E78D">
            <w:pPr>
              <w:pStyle w:val="12"/>
            </w:pPr>
            <w:r>
              <w:t>按照市科技局实验动物管理工作安排，依据相关法律法规，完成实验动物许可证管理和监督检查，受理并组织实验动物许可证核发，组织开展实验动物相关检查抽查、人员培训、交流合作等管理服务，协助推动相关政策研究等工作。</w:t>
            </w:r>
          </w:p>
        </w:tc>
      </w:tr>
      <w:tr w14:paraId="3D50E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66C89E">
            <w:pPr>
              <w:pStyle w:val="13"/>
            </w:pPr>
            <w:r>
              <w:t>绩效目标</w:t>
            </w:r>
          </w:p>
        </w:tc>
        <w:tc>
          <w:tcPr>
            <w:tcW w:w="8589" w:type="dxa"/>
            <w:gridSpan w:val="6"/>
            <w:vAlign w:val="center"/>
          </w:tcPr>
          <w:p w14:paraId="56620BCF">
            <w:pPr>
              <w:pStyle w:val="12"/>
            </w:pPr>
            <w:r>
              <w:t>1.按照市科技局实验动物管理工作安排，依据相关法律法规，完成实验动物许可证管理和监督检查，受理并组织实验动物许可证核发，组织开展实验动物相关检查抽查、人员培训、交流合作等管理服务，协助推动相关政策研究等工作。</w:t>
            </w:r>
          </w:p>
        </w:tc>
      </w:tr>
    </w:tbl>
    <w:p w14:paraId="62D824D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24B6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61714">
            <w:pPr>
              <w:pStyle w:val="13"/>
            </w:pPr>
            <w:r>
              <w:t>一级指标</w:t>
            </w:r>
          </w:p>
        </w:tc>
        <w:tc>
          <w:tcPr>
            <w:tcW w:w="1276" w:type="dxa"/>
            <w:vAlign w:val="center"/>
          </w:tcPr>
          <w:p w14:paraId="1CC35602">
            <w:pPr>
              <w:pStyle w:val="13"/>
            </w:pPr>
            <w:r>
              <w:t>二级指标</w:t>
            </w:r>
          </w:p>
        </w:tc>
        <w:tc>
          <w:tcPr>
            <w:tcW w:w="1332" w:type="dxa"/>
            <w:vAlign w:val="center"/>
          </w:tcPr>
          <w:p w14:paraId="47DF7215">
            <w:pPr>
              <w:pStyle w:val="13"/>
            </w:pPr>
            <w:r>
              <w:t>三级指标</w:t>
            </w:r>
          </w:p>
        </w:tc>
        <w:tc>
          <w:tcPr>
            <w:tcW w:w="3430" w:type="dxa"/>
            <w:vAlign w:val="center"/>
          </w:tcPr>
          <w:p w14:paraId="3A89835A">
            <w:pPr>
              <w:pStyle w:val="13"/>
            </w:pPr>
            <w:r>
              <w:t>绩效指标描述</w:t>
            </w:r>
          </w:p>
        </w:tc>
        <w:tc>
          <w:tcPr>
            <w:tcW w:w="2551" w:type="dxa"/>
            <w:vAlign w:val="center"/>
          </w:tcPr>
          <w:p w14:paraId="0B886634">
            <w:pPr>
              <w:pStyle w:val="13"/>
            </w:pPr>
            <w:r>
              <w:t>指标值</w:t>
            </w:r>
          </w:p>
        </w:tc>
      </w:tr>
      <w:tr w14:paraId="6468D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0C3F2">
            <w:pPr>
              <w:pStyle w:val="14"/>
            </w:pPr>
            <w:r>
              <w:t>产出指标</w:t>
            </w:r>
          </w:p>
        </w:tc>
        <w:tc>
          <w:tcPr>
            <w:tcW w:w="1276" w:type="dxa"/>
            <w:vAlign w:val="center"/>
          </w:tcPr>
          <w:p w14:paraId="2C40DA94">
            <w:pPr>
              <w:pStyle w:val="12"/>
            </w:pPr>
            <w:r>
              <w:t>数量指标</w:t>
            </w:r>
          </w:p>
        </w:tc>
        <w:tc>
          <w:tcPr>
            <w:tcW w:w="1332" w:type="dxa"/>
            <w:vAlign w:val="center"/>
          </w:tcPr>
          <w:p w14:paraId="1270DC41">
            <w:pPr>
              <w:pStyle w:val="12"/>
            </w:pPr>
            <w:r>
              <w:t xml:space="preserve">组织实验动物单位审核检查次数  </w:t>
            </w:r>
          </w:p>
        </w:tc>
        <w:tc>
          <w:tcPr>
            <w:tcW w:w="3430" w:type="dxa"/>
            <w:vAlign w:val="center"/>
          </w:tcPr>
          <w:p w14:paraId="33A60B95">
            <w:pPr>
              <w:pStyle w:val="12"/>
            </w:pPr>
            <w:r>
              <w:t xml:space="preserve">组织实验动物单位审核检查次数  </w:t>
            </w:r>
          </w:p>
        </w:tc>
        <w:tc>
          <w:tcPr>
            <w:tcW w:w="2551" w:type="dxa"/>
            <w:vAlign w:val="center"/>
          </w:tcPr>
          <w:p w14:paraId="7FD43A71">
            <w:pPr>
              <w:pStyle w:val="12"/>
            </w:pPr>
            <w:r>
              <w:t>≥20家</w:t>
            </w:r>
          </w:p>
        </w:tc>
      </w:tr>
      <w:tr w14:paraId="11D6F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198BBB"/>
        </w:tc>
        <w:tc>
          <w:tcPr>
            <w:tcW w:w="1276" w:type="dxa"/>
            <w:vAlign w:val="center"/>
          </w:tcPr>
          <w:p w14:paraId="00EDA204">
            <w:pPr>
              <w:pStyle w:val="12"/>
            </w:pPr>
            <w:r>
              <w:t>质量指标</w:t>
            </w:r>
          </w:p>
        </w:tc>
        <w:tc>
          <w:tcPr>
            <w:tcW w:w="1332" w:type="dxa"/>
            <w:vAlign w:val="center"/>
          </w:tcPr>
          <w:p w14:paraId="0F098B51">
            <w:pPr>
              <w:pStyle w:val="12"/>
            </w:pPr>
            <w:r>
              <w:t>完成实验动物管理既定工作计划安排</w:t>
            </w:r>
          </w:p>
        </w:tc>
        <w:tc>
          <w:tcPr>
            <w:tcW w:w="3430" w:type="dxa"/>
            <w:vAlign w:val="center"/>
          </w:tcPr>
          <w:p w14:paraId="0B096BCD">
            <w:pPr>
              <w:pStyle w:val="12"/>
            </w:pPr>
            <w:r>
              <w:t>完成实验动物管理既定工作计划安排</w:t>
            </w:r>
          </w:p>
        </w:tc>
        <w:tc>
          <w:tcPr>
            <w:tcW w:w="2551" w:type="dxa"/>
            <w:vAlign w:val="center"/>
          </w:tcPr>
          <w:p w14:paraId="3C823E1E">
            <w:pPr>
              <w:pStyle w:val="12"/>
            </w:pPr>
            <w:r>
              <w:t>100百分比</w:t>
            </w:r>
          </w:p>
        </w:tc>
      </w:tr>
      <w:tr w14:paraId="0E4A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F2F90"/>
        </w:tc>
        <w:tc>
          <w:tcPr>
            <w:tcW w:w="1276" w:type="dxa"/>
            <w:vAlign w:val="center"/>
          </w:tcPr>
          <w:p w14:paraId="5C74DE98">
            <w:pPr>
              <w:pStyle w:val="12"/>
            </w:pPr>
            <w:r>
              <w:t>时效指标</w:t>
            </w:r>
          </w:p>
        </w:tc>
        <w:tc>
          <w:tcPr>
            <w:tcW w:w="1332" w:type="dxa"/>
            <w:vAlign w:val="center"/>
          </w:tcPr>
          <w:p w14:paraId="484C6635">
            <w:pPr>
              <w:pStyle w:val="12"/>
            </w:pPr>
            <w:r>
              <w:t>项目完成时间</w:t>
            </w:r>
          </w:p>
        </w:tc>
        <w:tc>
          <w:tcPr>
            <w:tcW w:w="3430" w:type="dxa"/>
            <w:vAlign w:val="center"/>
          </w:tcPr>
          <w:p w14:paraId="4AB77E22">
            <w:pPr>
              <w:pStyle w:val="12"/>
            </w:pPr>
            <w:r>
              <w:t>项目完成时间</w:t>
            </w:r>
          </w:p>
        </w:tc>
        <w:tc>
          <w:tcPr>
            <w:tcW w:w="2551" w:type="dxa"/>
            <w:vAlign w:val="center"/>
          </w:tcPr>
          <w:p w14:paraId="414A431D">
            <w:pPr>
              <w:pStyle w:val="12"/>
            </w:pPr>
            <w:r>
              <w:t>2025年12月31日之前</w:t>
            </w:r>
          </w:p>
        </w:tc>
      </w:tr>
      <w:tr w14:paraId="4252E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129F1"/>
        </w:tc>
        <w:tc>
          <w:tcPr>
            <w:tcW w:w="1276" w:type="dxa"/>
            <w:vAlign w:val="center"/>
          </w:tcPr>
          <w:p w14:paraId="762C5C14">
            <w:pPr>
              <w:pStyle w:val="12"/>
            </w:pPr>
            <w:r>
              <w:t>成本指标</w:t>
            </w:r>
          </w:p>
        </w:tc>
        <w:tc>
          <w:tcPr>
            <w:tcW w:w="1332" w:type="dxa"/>
            <w:vAlign w:val="center"/>
          </w:tcPr>
          <w:p w14:paraId="18227C2A">
            <w:pPr>
              <w:pStyle w:val="12"/>
            </w:pPr>
            <w:r>
              <w:t>经费使用</w:t>
            </w:r>
          </w:p>
        </w:tc>
        <w:tc>
          <w:tcPr>
            <w:tcW w:w="3430" w:type="dxa"/>
            <w:vAlign w:val="center"/>
          </w:tcPr>
          <w:p w14:paraId="165F009D">
            <w:pPr>
              <w:pStyle w:val="12"/>
            </w:pPr>
            <w:r>
              <w:t>经费使用</w:t>
            </w:r>
          </w:p>
        </w:tc>
        <w:tc>
          <w:tcPr>
            <w:tcW w:w="2551" w:type="dxa"/>
            <w:vAlign w:val="center"/>
          </w:tcPr>
          <w:p w14:paraId="163CCD08">
            <w:pPr>
              <w:pStyle w:val="12"/>
            </w:pPr>
            <w:r>
              <w:t>≤25万元</w:t>
            </w:r>
          </w:p>
        </w:tc>
      </w:tr>
      <w:tr w14:paraId="7FBB3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9372A">
            <w:pPr>
              <w:pStyle w:val="14"/>
            </w:pPr>
            <w:r>
              <w:t>效益指标</w:t>
            </w:r>
          </w:p>
        </w:tc>
        <w:tc>
          <w:tcPr>
            <w:tcW w:w="1276" w:type="dxa"/>
            <w:vAlign w:val="center"/>
          </w:tcPr>
          <w:p w14:paraId="73478347">
            <w:pPr>
              <w:pStyle w:val="12"/>
            </w:pPr>
            <w:r>
              <w:t>社会效益指标</w:t>
            </w:r>
          </w:p>
        </w:tc>
        <w:tc>
          <w:tcPr>
            <w:tcW w:w="1332" w:type="dxa"/>
            <w:vAlign w:val="center"/>
          </w:tcPr>
          <w:p w14:paraId="32F6A4EB">
            <w:pPr>
              <w:pStyle w:val="12"/>
            </w:pPr>
            <w:r>
              <w:t>全面加强实验动物管理，满足生物医药等领域相关单位进行动物实验的重要需求</w:t>
            </w:r>
          </w:p>
        </w:tc>
        <w:tc>
          <w:tcPr>
            <w:tcW w:w="3430" w:type="dxa"/>
            <w:vAlign w:val="center"/>
          </w:tcPr>
          <w:p w14:paraId="4A807C16">
            <w:pPr>
              <w:pStyle w:val="12"/>
            </w:pPr>
            <w:r>
              <w:t>全面加强实验动物管理，满足生物医药等领域相关单位进行动物实验的重要需求</w:t>
            </w:r>
          </w:p>
        </w:tc>
        <w:tc>
          <w:tcPr>
            <w:tcW w:w="2551" w:type="dxa"/>
            <w:vAlign w:val="center"/>
          </w:tcPr>
          <w:p w14:paraId="7453C026">
            <w:pPr>
              <w:pStyle w:val="12"/>
            </w:pPr>
            <w:r>
              <w:t xml:space="preserve">实验动物管理进一步加强，支持我市生物医药等领域开展动物实验提升科研水平 </w:t>
            </w:r>
          </w:p>
        </w:tc>
      </w:tr>
      <w:tr w14:paraId="03974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BF550">
            <w:pPr>
              <w:pStyle w:val="14"/>
            </w:pPr>
            <w:r>
              <w:t>满意度指标</w:t>
            </w:r>
          </w:p>
        </w:tc>
        <w:tc>
          <w:tcPr>
            <w:tcW w:w="1276" w:type="dxa"/>
            <w:vAlign w:val="center"/>
          </w:tcPr>
          <w:p w14:paraId="2C85E336">
            <w:pPr>
              <w:pStyle w:val="12"/>
            </w:pPr>
            <w:r>
              <w:t>服务对象满意度指标</w:t>
            </w:r>
          </w:p>
        </w:tc>
        <w:tc>
          <w:tcPr>
            <w:tcW w:w="1332" w:type="dxa"/>
            <w:vAlign w:val="center"/>
          </w:tcPr>
          <w:p w14:paraId="34B6838B">
            <w:pPr>
              <w:pStyle w:val="12"/>
            </w:pPr>
            <w:r>
              <w:t>实验动物管理服务满意度</w:t>
            </w:r>
          </w:p>
        </w:tc>
        <w:tc>
          <w:tcPr>
            <w:tcW w:w="3430" w:type="dxa"/>
            <w:vAlign w:val="center"/>
          </w:tcPr>
          <w:p w14:paraId="0D8D26C3">
            <w:pPr>
              <w:pStyle w:val="12"/>
            </w:pPr>
            <w:r>
              <w:t>实验动物管理服务满意度</w:t>
            </w:r>
          </w:p>
        </w:tc>
        <w:tc>
          <w:tcPr>
            <w:tcW w:w="2551" w:type="dxa"/>
            <w:vAlign w:val="center"/>
          </w:tcPr>
          <w:p w14:paraId="4F84712A">
            <w:pPr>
              <w:pStyle w:val="12"/>
            </w:pPr>
            <w:r>
              <w:t>≥80百分比</w:t>
            </w:r>
          </w:p>
        </w:tc>
      </w:tr>
    </w:tbl>
    <w:p w14:paraId="748AF60E">
      <w:pPr>
        <w:sectPr>
          <w:pgSz w:w="11900" w:h="16840"/>
          <w:pgMar w:top="1984" w:right="1304" w:bottom="1134" w:left="1304" w:header="720" w:footer="720" w:gutter="0"/>
          <w:cols w:space="720" w:num="1"/>
        </w:sectPr>
      </w:pPr>
    </w:p>
    <w:p w14:paraId="442A5AD4">
      <w:pPr>
        <w:jc w:val="center"/>
      </w:pPr>
    </w:p>
    <w:p w14:paraId="538910BC">
      <w:pPr>
        <w:ind w:firstLine="560"/>
        <w:outlineLvl w:val="3"/>
      </w:pPr>
      <w:bookmarkStart w:id="11" w:name="_Toc_4_4_0000000085"/>
      <w:r>
        <w:rPr>
          <w:rFonts w:hint="default" w:ascii="方正仿宋_GBK" w:hAnsi="方正仿宋_GBK" w:eastAsia="方正仿宋_GBK" w:cs="方正仿宋_GBK"/>
          <w:sz w:val="28"/>
          <w:lang w:val="en"/>
        </w:rPr>
        <w:t>1</w:t>
      </w:r>
      <w:r>
        <w:rPr>
          <w:rFonts w:ascii="方正仿宋_GBK" w:hAnsi="方正仿宋_GBK" w:eastAsia="方正仿宋_GBK" w:cs="方正仿宋_GBK"/>
          <w:sz w:val="28"/>
        </w:rPr>
        <w:t>2.天津市人类遗传资源管理绩效目标表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EF3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9CEECD">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14:paraId="7AB3F261">
            <w:pPr>
              <w:pStyle w:val="10"/>
            </w:pPr>
            <w:r>
              <w:t>单位：万元</w:t>
            </w:r>
          </w:p>
        </w:tc>
      </w:tr>
      <w:tr w14:paraId="424AE6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BE95A1">
            <w:pPr>
              <w:pStyle w:val="13"/>
            </w:pPr>
            <w:r>
              <w:t>项目名称</w:t>
            </w:r>
          </w:p>
        </w:tc>
        <w:tc>
          <w:tcPr>
            <w:tcW w:w="8589" w:type="dxa"/>
            <w:gridSpan w:val="6"/>
            <w:vAlign w:val="center"/>
          </w:tcPr>
          <w:p w14:paraId="39051D7E">
            <w:pPr>
              <w:pStyle w:val="12"/>
            </w:pPr>
            <w:r>
              <w:t>天津市人类遗传资源管理</w:t>
            </w:r>
          </w:p>
        </w:tc>
      </w:tr>
      <w:tr w14:paraId="7E9A86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40E7C">
            <w:pPr>
              <w:pStyle w:val="13"/>
            </w:pPr>
            <w:r>
              <w:t>预算规模及资金用途</w:t>
            </w:r>
          </w:p>
        </w:tc>
        <w:tc>
          <w:tcPr>
            <w:tcW w:w="1276" w:type="dxa"/>
            <w:vAlign w:val="center"/>
          </w:tcPr>
          <w:p w14:paraId="63546B7D">
            <w:pPr>
              <w:pStyle w:val="13"/>
            </w:pPr>
            <w:r>
              <w:t>预算数</w:t>
            </w:r>
          </w:p>
        </w:tc>
        <w:tc>
          <w:tcPr>
            <w:tcW w:w="1332" w:type="dxa"/>
            <w:vAlign w:val="center"/>
          </w:tcPr>
          <w:p w14:paraId="226814E5">
            <w:pPr>
              <w:pStyle w:val="12"/>
            </w:pPr>
            <w:r>
              <w:t>15.00</w:t>
            </w:r>
          </w:p>
        </w:tc>
        <w:tc>
          <w:tcPr>
            <w:tcW w:w="1587" w:type="dxa"/>
            <w:vAlign w:val="center"/>
          </w:tcPr>
          <w:p w14:paraId="557A5FD8">
            <w:pPr>
              <w:pStyle w:val="13"/>
            </w:pPr>
            <w:r>
              <w:t>其中：财政    资金</w:t>
            </w:r>
          </w:p>
        </w:tc>
        <w:tc>
          <w:tcPr>
            <w:tcW w:w="1843" w:type="dxa"/>
            <w:vAlign w:val="center"/>
          </w:tcPr>
          <w:p w14:paraId="2A952363">
            <w:pPr>
              <w:pStyle w:val="12"/>
            </w:pPr>
            <w:r>
              <w:t>15.00</w:t>
            </w:r>
          </w:p>
        </w:tc>
        <w:tc>
          <w:tcPr>
            <w:tcW w:w="1276" w:type="dxa"/>
            <w:vAlign w:val="center"/>
          </w:tcPr>
          <w:p w14:paraId="7FED1A86">
            <w:pPr>
              <w:pStyle w:val="13"/>
            </w:pPr>
            <w:r>
              <w:t>其他资金</w:t>
            </w:r>
          </w:p>
        </w:tc>
        <w:tc>
          <w:tcPr>
            <w:tcW w:w="1276" w:type="dxa"/>
            <w:vAlign w:val="center"/>
          </w:tcPr>
          <w:p w14:paraId="62C7A80E">
            <w:pPr>
              <w:pStyle w:val="12"/>
            </w:pPr>
          </w:p>
        </w:tc>
      </w:tr>
      <w:tr w14:paraId="70A58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003D09"/>
        </w:tc>
        <w:tc>
          <w:tcPr>
            <w:tcW w:w="8589" w:type="dxa"/>
            <w:gridSpan w:val="6"/>
            <w:vAlign w:val="center"/>
          </w:tcPr>
          <w:p w14:paraId="195F3480">
            <w:pPr>
              <w:pStyle w:val="12"/>
            </w:pPr>
            <w:r>
              <w:t>2025年期间我市人类遗传资源管理相关的宣传贯彻、咨询服务和监督检查等工作。</w:t>
            </w:r>
          </w:p>
        </w:tc>
      </w:tr>
      <w:tr w14:paraId="766173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31B65E">
            <w:pPr>
              <w:pStyle w:val="13"/>
            </w:pPr>
            <w:r>
              <w:t>绩效目标</w:t>
            </w:r>
          </w:p>
        </w:tc>
        <w:tc>
          <w:tcPr>
            <w:tcW w:w="8589" w:type="dxa"/>
            <w:gridSpan w:val="6"/>
            <w:vAlign w:val="center"/>
          </w:tcPr>
          <w:p w14:paraId="3D926CE8">
            <w:pPr>
              <w:pStyle w:val="12"/>
            </w:pPr>
            <w:r>
              <w:t>1.本项工作主要包括2025年期间我市人类遗传资源管理相关的宣传贯彻、咨询服务和监督检查等工作，在全市范围内宣传贯彻《中华人民共和国人类遗传资源管理条例》，广泛向相关企业、医院、高校、研究院所等单位进行宣传</w:t>
            </w:r>
          </w:p>
          <w:p w14:paraId="2FDB3EA8">
            <w:pPr>
              <w:pStyle w:val="12"/>
            </w:pPr>
            <w:r>
              <w:t>2.与我市涉及人类遗传资源管理的相关单位进行有效交流并及时进行政策的解答咨询，做好与其它主管部门的沟通工作</w:t>
            </w:r>
          </w:p>
          <w:p w14:paraId="0C8C191D">
            <w:pPr>
              <w:pStyle w:val="12"/>
            </w:pPr>
            <w:r>
              <w:t>3.了解人类遗传资源管理工作中遇到的问题，收集意见和建议，定期向市科技局生物医药处汇报</w:t>
            </w:r>
          </w:p>
          <w:p w14:paraId="078B5C3C">
            <w:pPr>
              <w:pStyle w:val="12"/>
            </w:pPr>
            <w:r>
              <w:t>4.按照科技部和市科技局的要求开展相关调查和检查</w:t>
            </w:r>
          </w:p>
        </w:tc>
      </w:tr>
    </w:tbl>
    <w:p w14:paraId="5208D38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143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23B70E">
            <w:pPr>
              <w:pStyle w:val="13"/>
            </w:pPr>
            <w:r>
              <w:t>一级指标</w:t>
            </w:r>
          </w:p>
        </w:tc>
        <w:tc>
          <w:tcPr>
            <w:tcW w:w="1276" w:type="dxa"/>
            <w:vAlign w:val="center"/>
          </w:tcPr>
          <w:p w14:paraId="36A7FCE6">
            <w:pPr>
              <w:pStyle w:val="13"/>
            </w:pPr>
            <w:r>
              <w:t>二级指标</w:t>
            </w:r>
          </w:p>
        </w:tc>
        <w:tc>
          <w:tcPr>
            <w:tcW w:w="1332" w:type="dxa"/>
            <w:vAlign w:val="center"/>
          </w:tcPr>
          <w:p w14:paraId="7258F9FA">
            <w:pPr>
              <w:pStyle w:val="13"/>
            </w:pPr>
            <w:r>
              <w:t>三级指标</w:t>
            </w:r>
          </w:p>
        </w:tc>
        <w:tc>
          <w:tcPr>
            <w:tcW w:w="3430" w:type="dxa"/>
            <w:vAlign w:val="center"/>
          </w:tcPr>
          <w:p w14:paraId="076580BA">
            <w:pPr>
              <w:pStyle w:val="13"/>
            </w:pPr>
            <w:r>
              <w:t>绩效指标描述</w:t>
            </w:r>
          </w:p>
        </w:tc>
        <w:tc>
          <w:tcPr>
            <w:tcW w:w="2551" w:type="dxa"/>
            <w:vAlign w:val="center"/>
          </w:tcPr>
          <w:p w14:paraId="7C8D403B">
            <w:pPr>
              <w:pStyle w:val="13"/>
            </w:pPr>
            <w:r>
              <w:t>指标值</w:t>
            </w:r>
          </w:p>
        </w:tc>
      </w:tr>
      <w:tr w14:paraId="4B82A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54B1D">
            <w:pPr>
              <w:pStyle w:val="14"/>
            </w:pPr>
            <w:r>
              <w:t>产出指标</w:t>
            </w:r>
          </w:p>
        </w:tc>
        <w:tc>
          <w:tcPr>
            <w:tcW w:w="1276" w:type="dxa"/>
            <w:vAlign w:val="center"/>
          </w:tcPr>
          <w:p w14:paraId="4FFDF252">
            <w:pPr>
              <w:pStyle w:val="12"/>
            </w:pPr>
            <w:r>
              <w:t>数量指标</w:t>
            </w:r>
          </w:p>
        </w:tc>
        <w:tc>
          <w:tcPr>
            <w:tcW w:w="1332" w:type="dxa"/>
            <w:vAlign w:val="center"/>
          </w:tcPr>
          <w:p w14:paraId="59139AFB">
            <w:pPr>
              <w:pStyle w:val="12"/>
            </w:pPr>
            <w:r>
              <w:t>开展相关检查、调查、培训工作</w:t>
            </w:r>
          </w:p>
        </w:tc>
        <w:tc>
          <w:tcPr>
            <w:tcW w:w="3430" w:type="dxa"/>
            <w:vAlign w:val="center"/>
          </w:tcPr>
          <w:p w14:paraId="1D155D6A">
            <w:pPr>
              <w:pStyle w:val="12"/>
            </w:pPr>
            <w:r>
              <w:t>开展相关检查、调查、培训工作</w:t>
            </w:r>
          </w:p>
        </w:tc>
        <w:tc>
          <w:tcPr>
            <w:tcW w:w="2551" w:type="dxa"/>
            <w:vAlign w:val="center"/>
          </w:tcPr>
          <w:p w14:paraId="216C3AD4">
            <w:pPr>
              <w:pStyle w:val="12"/>
            </w:pPr>
            <w:r>
              <w:t>≥16次</w:t>
            </w:r>
          </w:p>
        </w:tc>
      </w:tr>
      <w:tr w14:paraId="08DF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BF504"/>
        </w:tc>
        <w:tc>
          <w:tcPr>
            <w:tcW w:w="1276" w:type="dxa"/>
            <w:vAlign w:val="center"/>
          </w:tcPr>
          <w:p w14:paraId="1450E032">
            <w:pPr>
              <w:pStyle w:val="12"/>
            </w:pPr>
            <w:r>
              <w:t>质量指标</w:t>
            </w:r>
          </w:p>
        </w:tc>
        <w:tc>
          <w:tcPr>
            <w:tcW w:w="1332" w:type="dxa"/>
            <w:vAlign w:val="center"/>
          </w:tcPr>
          <w:p w14:paraId="3D74CF62">
            <w:pPr>
              <w:pStyle w:val="12"/>
            </w:pPr>
            <w:r>
              <w:t>工作计划完成率</w:t>
            </w:r>
          </w:p>
        </w:tc>
        <w:tc>
          <w:tcPr>
            <w:tcW w:w="3430" w:type="dxa"/>
            <w:vAlign w:val="center"/>
          </w:tcPr>
          <w:p w14:paraId="1FF21C01">
            <w:pPr>
              <w:pStyle w:val="12"/>
            </w:pPr>
            <w:r>
              <w:t>工作计划完成率</w:t>
            </w:r>
          </w:p>
        </w:tc>
        <w:tc>
          <w:tcPr>
            <w:tcW w:w="2551" w:type="dxa"/>
            <w:vAlign w:val="center"/>
          </w:tcPr>
          <w:p w14:paraId="2C666354">
            <w:pPr>
              <w:pStyle w:val="12"/>
            </w:pPr>
            <w:r>
              <w:t>≥90百分比</w:t>
            </w:r>
          </w:p>
        </w:tc>
      </w:tr>
      <w:tr w14:paraId="4E389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EA0C4"/>
        </w:tc>
        <w:tc>
          <w:tcPr>
            <w:tcW w:w="1276" w:type="dxa"/>
            <w:vAlign w:val="center"/>
          </w:tcPr>
          <w:p w14:paraId="79E166DC">
            <w:pPr>
              <w:pStyle w:val="12"/>
            </w:pPr>
            <w:r>
              <w:t>时效指标</w:t>
            </w:r>
          </w:p>
        </w:tc>
        <w:tc>
          <w:tcPr>
            <w:tcW w:w="1332" w:type="dxa"/>
            <w:vAlign w:val="center"/>
          </w:tcPr>
          <w:p w14:paraId="0A5BA1BB">
            <w:pPr>
              <w:pStyle w:val="12"/>
            </w:pPr>
            <w:r>
              <w:t>工作完成时间</w:t>
            </w:r>
          </w:p>
        </w:tc>
        <w:tc>
          <w:tcPr>
            <w:tcW w:w="3430" w:type="dxa"/>
            <w:vAlign w:val="center"/>
          </w:tcPr>
          <w:p w14:paraId="19B2F8D1">
            <w:pPr>
              <w:pStyle w:val="12"/>
            </w:pPr>
            <w:r>
              <w:t>工作完成时间</w:t>
            </w:r>
          </w:p>
        </w:tc>
        <w:tc>
          <w:tcPr>
            <w:tcW w:w="2551" w:type="dxa"/>
            <w:vAlign w:val="center"/>
          </w:tcPr>
          <w:p w14:paraId="12CAABFB">
            <w:pPr>
              <w:pStyle w:val="12"/>
            </w:pPr>
            <w:r>
              <w:t>2025年12月31日前完成</w:t>
            </w:r>
          </w:p>
        </w:tc>
      </w:tr>
      <w:tr w14:paraId="7A232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ACA7B"/>
        </w:tc>
        <w:tc>
          <w:tcPr>
            <w:tcW w:w="1276" w:type="dxa"/>
            <w:vAlign w:val="center"/>
          </w:tcPr>
          <w:p w14:paraId="07936F14">
            <w:pPr>
              <w:pStyle w:val="12"/>
            </w:pPr>
            <w:r>
              <w:t>成本指标</w:t>
            </w:r>
          </w:p>
        </w:tc>
        <w:tc>
          <w:tcPr>
            <w:tcW w:w="1332" w:type="dxa"/>
            <w:vAlign w:val="center"/>
          </w:tcPr>
          <w:p w14:paraId="384377E2">
            <w:pPr>
              <w:pStyle w:val="12"/>
            </w:pPr>
            <w:r>
              <w:t>经费使用</w:t>
            </w:r>
          </w:p>
        </w:tc>
        <w:tc>
          <w:tcPr>
            <w:tcW w:w="3430" w:type="dxa"/>
            <w:vAlign w:val="center"/>
          </w:tcPr>
          <w:p w14:paraId="448ADFFC">
            <w:pPr>
              <w:pStyle w:val="12"/>
            </w:pPr>
            <w:r>
              <w:t>经费使用</w:t>
            </w:r>
          </w:p>
        </w:tc>
        <w:tc>
          <w:tcPr>
            <w:tcW w:w="2551" w:type="dxa"/>
            <w:vAlign w:val="center"/>
          </w:tcPr>
          <w:p w14:paraId="515CD0F8">
            <w:pPr>
              <w:pStyle w:val="12"/>
            </w:pPr>
            <w:r>
              <w:t>≤15万元</w:t>
            </w:r>
          </w:p>
        </w:tc>
      </w:tr>
      <w:tr w14:paraId="7CA7C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E583F">
            <w:pPr>
              <w:pStyle w:val="14"/>
            </w:pPr>
            <w:r>
              <w:t>效益指标</w:t>
            </w:r>
          </w:p>
        </w:tc>
        <w:tc>
          <w:tcPr>
            <w:tcW w:w="1276" w:type="dxa"/>
            <w:vAlign w:val="center"/>
          </w:tcPr>
          <w:p w14:paraId="1E55BE91">
            <w:pPr>
              <w:pStyle w:val="12"/>
            </w:pPr>
            <w:r>
              <w:t>社会效益指标</w:t>
            </w:r>
          </w:p>
        </w:tc>
        <w:tc>
          <w:tcPr>
            <w:tcW w:w="1332" w:type="dxa"/>
            <w:vAlign w:val="center"/>
          </w:tcPr>
          <w:p w14:paraId="162F16EB">
            <w:pPr>
              <w:pStyle w:val="12"/>
            </w:pPr>
            <w:r>
              <w:t>全市人类遗传资源相关工作合规比例</w:t>
            </w:r>
          </w:p>
        </w:tc>
        <w:tc>
          <w:tcPr>
            <w:tcW w:w="3430" w:type="dxa"/>
            <w:vAlign w:val="center"/>
          </w:tcPr>
          <w:p w14:paraId="2AF8AA9E">
            <w:pPr>
              <w:pStyle w:val="12"/>
            </w:pPr>
            <w:r>
              <w:t>全市人类遗传资源相关工作合规比例</w:t>
            </w:r>
          </w:p>
        </w:tc>
        <w:tc>
          <w:tcPr>
            <w:tcW w:w="2551" w:type="dxa"/>
            <w:vAlign w:val="center"/>
          </w:tcPr>
          <w:p w14:paraId="1C3FCC75">
            <w:pPr>
              <w:pStyle w:val="12"/>
            </w:pPr>
            <w:r>
              <w:t>≥90百分比</w:t>
            </w:r>
          </w:p>
        </w:tc>
      </w:tr>
      <w:tr w14:paraId="0DB80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2E0DF1">
            <w:pPr>
              <w:pStyle w:val="14"/>
            </w:pPr>
            <w:r>
              <w:t>满意度指标</w:t>
            </w:r>
          </w:p>
        </w:tc>
        <w:tc>
          <w:tcPr>
            <w:tcW w:w="1276" w:type="dxa"/>
            <w:vAlign w:val="center"/>
          </w:tcPr>
          <w:p w14:paraId="076B748D">
            <w:pPr>
              <w:pStyle w:val="12"/>
            </w:pPr>
            <w:r>
              <w:t>服务对象满意度指标</w:t>
            </w:r>
          </w:p>
        </w:tc>
        <w:tc>
          <w:tcPr>
            <w:tcW w:w="1332" w:type="dxa"/>
            <w:vAlign w:val="center"/>
          </w:tcPr>
          <w:p w14:paraId="0377C4BA">
            <w:pPr>
              <w:pStyle w:val="12"/>
            </w:pPr>
            <w:r>
              <w:t>服务对象满意度</w:t>
            </w:r>
          </w:p>
        </w:tc>
        <w:tc>
          <w:tcPr>
            <w:tcW w:w="3430" w:type="dxa"/>
            <w:vAlign w:val="center"/>
          </w:tcPr>
          <w:p w14:paraId="6A2BBC38">
            <w:pPr>
              <w:pStyle w:val="12"/>
            </w:pPr>
            <w:r>
              <w:t>服务对象满意度</w:t>
            </w:r>
          </w:p>
        </w:tc>
        <w:tc>
          <w:tcPr>
            <w:tcW w:w="2551" w:type="dxa"/>
            <w:vAlign w:val="center"/>
          </w:tcPr>
          <w:p w14:paraId="202109B4">
            <w:pPr>
              <w:pStyle w:val="12"/>
            </w:pPr>
            <w:r>
              <w:t>≥90百分比</w:t>
            </w:r>
          </w:p>
        </w:tc>
      </w:tr>
    </w:tbl>
    <w:p w14:paraId="332F06F3">
      <w:pPr>
        <w:sectPr>
          <w:pgSz w:w="11900" w:h="16840"/>
          <w:pgMar w:top="1984" w:right="1304" w:bottom="1134" w:left="1304" w:header="720" w:footer="720" w:gutter="0"/>
          <w:cols w:space="720" w:num="1"/>
        </w:sectPr>
      </w:pPr>
    </w:p>
    <w:p w14:paraId="72D7D6D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roman"/>
    <w:pitch w:val="default"/>
    <w:sig w:usb0="00000000" w:usb1="00000000" w:usb2="00000000" w:usb3="00000000" w:csb0="00040000" w:csb1="00000000"/>
  </w:font>
  <w:font w:name="方正书宋_GBK">
    <w:altName w:val="Arial Unicode MS"/>
    <w:panose1 w:val="02000000000000000000"/>
    <w:charset w:val="86"/>
    <w:family w:val="roma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E3703">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2DD55">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F60E5"/>
    <w:rsid w:val="001073DF"/>
    <w:rsid w:val="002F60E5"/>
    <w:rsid w:val="009F7C8C"/>
    <w:rsid w:val="305E3AAD"/>
    <w:rsid w:val="FB6FC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16</Pages>
  <Words>6057</Words>
  <Characters>6398</Characters>
  <Lines>433</Lines>
  <Paragraphs>122</Paragraphs>
  <TotalTime>9</TotalTime>
  <ScaleCrop>false</ScaleCrop>
  <LinksUpToDate>false</LinksUpToDate>
  <CharactersWithSpaces>6531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2025-01-15T22:59:00Z</dcterms:created>
  <dc:creator>greatwall</dc:creator>
  <cp:lastModifiedBy>T</cp:lastModifiedBy>
  <dcterms:modified xsi:type="dcterms:W3CDTF">2025-03-04T02:45:56Z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eyJoZGlkIjoiNWFiMzYxZWZkOWVkMDEzMjI1MzY0OGVlNzA2YjI1NzAiLCJ1c2VySWQiOiI0MzEzMzgwMjEifQ==</vt:lpwstr>
  </property>
  <property fmtid="{D5CDD505-2E9C-101B-9397-08002B2CF9AE}" pid="4" name="ICV">
    <vt:lpwstr>D9BE06921BA644E284C43D3F512690D4_12</vt:lpwstr>
  </property>
</Properties>
</file>