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napToGrid w:val="0"/>
          <w:kern w:val="0"/>
          <w:sz w:val="32"/>
          <w:szCs w:val="32"/>
        </w:rPr>
      </w:pPr>
      <w:r>
        <w:rPr>
          <w:rFonts w:eastAsia="黑体"/>
          <w:sz w:val="32"/>
          <w:szCs w:val="32"/>
        </w:rPr>
        <w:t>附件</w:t>
      </w:r>
    </w:p>
    <w:p>
      <w:pPr>
        <w:adjustRightInd w:val="0"/>
        <w:snapToGrid w:val="0"/>
        <w:spacing w:line="560" w:lineRule="exact"/>
        <w:rPr>
          <w:rFonts w:eastAsia="黑体"/>
          <w:sz w:val="32"/>
          <w:szCs w:val="32"/>
        </w:rPr>
      </w:pPr>
    </w:p>
    <w:p>
      <w:pPr>
        <w:adjustRightInd w:val="0"/>
        <w:snapToGrid w:val="0"/>
        <w:spacing w:line="680" w:lineRule="exact"/>
        <w:jc w:val="center"/>
        <w:rPr>
          <w:rFonts w:hint="eastAsia" w:ascii="仿宋_GB2312" w:eastAsia="仿宋_GB2312"/>
          <w:snapToGrid w:val="0"/>
          <w:kern w:val="0"/>
          <w:sz w:val="32"/>
          <w:szCs w:val="32"/>
        </w:rPr>
      </w:pPr>
      <w:r>
        <w:rPr>
          <w:rFonts w:hint="eastAsia" w:ascii="Nimbus Roman No9 L" w:hAnsi="Nimbus Roman No9 L" w:eastAsia="方正小标宋简体"/>
          <w:snapToGrid w:val="0"/>
          <w:kern w:val="0"/>
          <w:sz w:val="44"/>
          <w:szCs w:val="44"/>
        </w:rPr>
        <w:t>2023</w:t>
      </w:r>
      <w:r>
        <w:rPr>
          <w:rFonts w:hint="eastAsia" w:ascii="方正小标宋简体" w:hAnsi="宋体" w:eastAsia="方正小标宋简体"/>
          <w:snapToGrid w:val="0"/>
          <w:kern w:val="0"/>
          <w:sz w:val="44"/>
          <w:szCs w:val="44"/>
        </w:rPr>
        <w:t>年天津市顶尖科学家工作室项目立项表</w:t>
      </w:r>
    </w:p>
    <w:tbl>
      <w:tblPr>
        <w:tblStyle w:val="6"/>
        <w:tblpPr w:leftFromText="180" w:rightFromText="180" w:vertAnchor="text" w:horzAnchor="page" w:tblpX="2074" w:tblpY="623"/>
        <w:tblOverlap w:val="never"/>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125"/>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96"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序号</w:t>
            </w:r>
          </w:p>
        </w:tc>
        <w:tc>
          <w:tcPr>
            <w:tcW w:w="4125"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项目名称</w:t>
            </w:r>
          </w:p>
        </w:tc>
        <w:tc>
          <w:tcPr>
            <w:tcW w:w="2920"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Nimbus Roman No9 L" w:hAnsi="Nimbus Roman No9 L" w:eastAsia="仿宋_GB2312" w:cs="仿宋_GB2312"/>
                <w:color w:val="000000"/>
                <w:kern w:val="0"/>
                <w:sz w:val="28"/>
                <w:szCs w:val="28"/>
              </w:rPr>
              <w:t>1</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基于天津国家芯火双创平台的顶尖科学家工作室项目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Nimbus Roman No9 L" w:hAnsi="Nimbus Roman No9 L" w:eastAsia="仿宋_GB2312" w:cs="仿宋_GB2312"/>
                <w:color w:val="000000"/>
                <w:kern w:val="0"/>
                <w:sz w:val="28"/>
                <w:szCs w:val="28"/>
              </w:rPr>
              <w:t>2</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基于天津环渤海滨海地球关键带国家野外科学观测研究站的顶尖科学家工作室项目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Nimbus Roman No9 L" w:hAnsi="Nimbus Roman No9 L" w:eastAsia="仿宋_GB2312" w:cs="仿宋_GB2312"/>
                <w:color w:val="000000"/>
                <w:kern w:val="0"/>
                <w:sz w:val="28"/>
                <w:szCs w:val="28"/>
                <w:lang w:val="en-US" w:eastAsia="zh-CN"/>
              </w:rPr>
              <w:t>3</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基于天津市智能机器人技术重点实验室的顶尖科学家工作室项目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Nimbus Roman No9 L" w:hAnsi="Nimbus Roman No9 L" w:eastAsia="仿宋_GB2312" w:cs="仿宋_GB2312"/>
                <w:color w:val="000000"/>
                <w:kern w:val="0"/>
                <w:sz w:val="28"/>
                <w:szCs w:val="28"/>
                <w:lang w:val="en-US" w:eastAsia="zh-CN"/>
              </w:rPr>
              <w:t>4</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基于省部共建分离膜与膜过程国家重点实验室的顶尖科学家工作室项目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天津工业大学</w:t>
            </w:r>
          </w:p>
        </w:tc>
      </w:tr>
    </w:tbl>
    <w:p>
      <w:pPr>
        <w:adjustRightInd w:val="0"/>
        <w:snapToGrid w:val="0"/>
        <w:spacing w:line="560" w:lineRule="exact"/>
        <w:ind w:firstLine="606" w:firstLineChars="200"/>
        <w:rPr>
          <w:rFonts w:hint="eastAsia" w:ascii="仿宋_GB2312" w:eastAsia="仿宋_GB2312"/>
          <w:sz w:val="32"/>
          <w:szCs w:val="32"/>
        </w:rPr>
      </w:pPr>
    </w:p>
    <w:p>
      <w:pPr>
        <w:ind w:right="-1" w:rightChars="-1" w:firstLine="263" w:firstLineChars="100"/>
        <w:rPr>
          <w:rFonts w:hint="eastAsia" w:ascii="仿宋_GB2312" w:eastAsia="仿宋_GB2312"/>
          <w:sz w:val="28"/>
          <w:szCs w:val="28"/>
        </w:rPr>
      </w:pPr>
      <w:bookmarkStart w:id="0" w:name="_GoBack"/>
      <w:bookmarkEnd w:id="0"/>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Arial, Helvetica, sans-serif">
    <w:altName w:val="Nimbus Roman No9 L"/>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337FF96E"/>
    <w:rsid w:val="37F7BCEF"/>
    <w:rsid w:val="3C727357"/>
    <w:rsid w:val="53DCA845"/>
    <w:rsid w:val="5FB7D857"/>
    <w:rsid w:val="6FFBA1F7"/>
    <w:rsid w:val="7BAFA62A"/>
    <w:rsid w:val="7C57FD8D"/>
    <w:rsid w:val="7DF899AD"/>
    <w:rsid w:val="E3F7F38E"/>
    <w:rsid w:val="E5D3E8C2"/>
    <w:rsid w:val="EAFF961E"/>
    <w:rsid w:val="EF9EA059"/>
    <w:rsid w:val="FDD9A5FA"/>
    <w:rsid w:val="FE9EDD64"/>
    <w:rsid w:val="FFEDC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30</TotalTime>
  <ScaleCrop>false</ScaleCrop>
  <LinksUpToDate>false</LinksUpToDate>
  <CharactersWithSpaces>985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2017-06-09T01:39:00Z</dcterms:created>
  <dc:creator>办公室</dc:creator>
  <cp:lastModifiedBy>kylin</cp:lastModifiedBy>
  <cp:lastPrinted>2023-11-08T20:03:00Z</cp:lastPrinted>
  <dcterms:modified xsi:type="dcterms:W3CDTF">2023-11-10T16:25:41Z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