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bookmarkStart w:id="0" w:name="_GoBack"/>
      <w:bookmarkEnd w:id="0"/>
    </w:p>
    <w:p>
      <w:pPr>
        <w:rPr>
          <w:rFonts w:hint="eastAsia" w:ascii="黑体" w:eastAsia="黑体"/>
          <w:sz w:val="32"/>
          <w:szCs w:val="32"/>
        </w:rPr>
      </w:pPr>
    </w:p>
    <w:p>
      <w:pPr>
        <w:rPr>
          <w:rFonts w:hint="eastAsia" w:ascii="黑体" w:eastAsia="黑体"/>
          <w:sz w:val="32"/>
          <w:szCs w:val="32"/>
        </w:rPr>
      </w:pPr>
    </w:p>
    <w:p>
      <w:pPr>
        <w:spacing w:line="1760" w:lineRule="exact"/>
        <w:jc w:val="center"/>
        <w:rPr>
          <w:rFonts w:hint="eastAsia" w:ascii="方正小标宋简体" w:hAnsi="华文宋体" w:eastAsia="方正小标宋简体"/>
          <w:snapToGrid w:val="0"/>
          <w:color w:val="FF0000"/>
          <w:spacing w:val="40"/>
          <w:w w:val="55"/>
          <w:kern w:val="0"/>
          <w:sz w:val="130"/>
          <w:szCs w:val="130"/>
        </w:rPr>
      </w:pPr>
      <w:r>
        <w:rPr>
          <w:rFonts w:hint="eastAsia" w:ascii="方正小标宋简体" w:hAnsi="华文宋体" w:eastAsia="方正小标宋简体"/>
          <w:snapToGrid w:val="0"/>
          <w:color w:val="FF0000"/>
          <w:spacing w:val="40"/>
          <w:w w:val="55"/>
          <w:kern w:val="0"/>
          <w:sz w:val="130"/>
          <w:szCs w:val="130"/>
        </w:rPr>
        <w:t>天津市科学技术局文件</w:t>
      </w:r>
    </w:p>
    <w:p>
      <w:pPr>
        <w:jc w:val="center"/>
        <w:rPr>
          <w:rFonts w:hint="eastAsia" w:ascii="仿宋_GB2312" w:hAnsi="宋体" w:eastAsia="仿宋_GB2312"/>
          <w:color w:val="FF0000"/>
          <w:sz w:val="32"/>
          <w:szCs w:val="32"/>
        </w:rPr>
      </w:pPr>
    </w:p>
    <w:p>
      <w:pPr>
        <w:jc w:val="center"/>
        <w:rPr>
          <w:rFonts w:hint="eastAsia" w:ascii="仿宋_GB2312" w:hAnsi="宋体" w:eastAsia="仿宋_GB2312"/>
          <w:color w:val="FF0000"/>
          <w:sz w:val="32"/>
          <w:szCs w:val="32"/>
        </w:rPr>
      </w:pPr>
    </w:p>
    <w:p>
      <w:pPr>
        <w:adjustRightInd w:val="0"/>
        <w:snapToGrid w:val="0"/>
        <w:spacing w:line="360" w:lineRule="exact"/>
        <w:jc w:val="center"/>
        <w:rPr>
          <w:rFonts w:eastAsia="仿宋_GB2312"/>
          <w:sz w:val="32"/>
          <w:szCs w:val="32"/>
        </w:rPr>
      </w:pPr>
      <w:r>
        <w:rPr>
          <w:rFonts w:eastAsia="仿宋_GB2312"/>
          <w:sz w:val="32"/>
          <w:szCs w:val="32"/>
        </w:rPr>
        <w:t>津科</w:t>
      </w:r>
      <w:r>
        <w:rPr>
          <w:rFonts w:hint="eastAsia" w:ascii="仿宋_GB2312" w:eastAsia="仿宋_GB2312"/>
          <w:snapToGrid w:val="0"/>
          <w:kern w:val="0"/>
          <w:sz w:val="32"/>
          <w:szCs w:val="32"/>
          <w:lang w:val="en-US" w:eastAsia="zh-CN"/>
        </w:rPr>
        <w:t>规</w:t>
      </w:r>
      <w:r>
        <w:rPr>
          <w:rFonts w:eastAsia="仿宋_GB2312"/>
          <w:sz w:val="32"/>
          <w:szCs w:val="32"/>
        </w:rPr>
        <w:t>〔</w:t>
      </w:r>
      <w:r>
        <w:rPr>
          <w:rFonts w:hint="eastAsia" w:ascii="Nimbus Roman No9 L" w:hAnsi="Nimbus Roman No9 L" w:eastAsia="Nimbus Roman No9 L" w:cs="Nimbus Roman No9 L"/>
          <w:sz w:val="32"/>
          <w:szCs w:val="32"/>
        </w:rPr>
        <w:t>20</w:t>
      </w:r>
      <w:r>
        <w:rPr>
          <w:rFonts w:hint="default" w:ascii="Nimbus Roman No9 L" w:hAnsi="Nimbus Roman No9 L" w:eastAsia="Nimbus Roman No9 L" w:cs="Nimbus Roman No9 L"/>
          <w:sz w:val="32"/>
          <w:szCs w:val="32"/>
          <w:lang w:val="en"/>
        </w:rPr>
        <w:t>24</w:t>
      </w:r>
      <w:r>
        <w:rPr>
          <w:rFonts w:eastAsia="仿宋_GB2312"/>
          <w:sz w:val="32"/>
          <w:szCs w:val="32"/>
        </w:rPr>
        <w:t>〕</w:t>
      </w:r>
      <w:r>
        <w:rPr>
          <w:rFonts w:hint="eastAsia" w:ascii="Nimbus Roman No9 L" w:hAnsi="Nimbus Roman No9 L" w:eastAsia="SimSun" w:cs="Nimbus Roman No9 L"/>
          <w:sz w:val="32"/>
          <w:szCs w:val="32"/>
          <w:lang w:val="en-US" w:eastAsia="zh-CN"/>
        </w:rPr>
        <w:t>1</w:t>
      </w:r>
      <w:r>
        <w:rPr>
          <w:rFonts w:eastAsia="仿宋_GB2312"/>
          <w:sz w:val="32"/>
          <w:szCs w:val="32"/>
        </w:rPr>
        <w:t>号</w:t>
      </w:r>
    </w:p>
    <w:p>
      <w:pPr>
        <w:spacing w:line="360" w:lineRule="exact"/>
        <w:jc w:val="center"/>
        <w:rPr>
          <w:rFonts w:hint="eastAsia" w:ascii="宋体" w:hAnsi="宋体"/>
          <w:sz w:val="32"/>
          <w:szCs w:val="32"/>
        </w:rPr>
      </w:pPr>
      <w:r>
        <w:rPr>
          <w:rFonts w:hint="eastAsia" w:ascii="仿宋_GB2312" w:hAnsi="宋体"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121285</wp:posOffset>
                </wp:positionV>
                <wp:extent cx="5615940" cy="0"/>
                <wp:effectExtent l="0" t="9525" r="3810" b="9525"/>
                <wp:wrapNone/>
                <wp:docPr id="1" name="直线 2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3" o:spid="_x0000_s1026" o:spt="20" style="position:absolute;left:0pt;margin-left:0.1pt;margin-top:9.55pt;height:0pt;width:442.2pt;z-index:251658240;mso-width-relative:page;mso-height-relative:page;" filled="f" stroked="t" coordsize="21600,21600" o:gfxdata="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qv6jt1AAA&#10;AAYBAAAPAAAAAAAAAAEAIAAAADgAAABkcnMvZG93bnJldi54bWxQSwECFAAUAAAACACHTuJA+qQ5&#10;+tMBAACSAwAADgAAAAAAAAABACAAAAA5AQAAZHJzL2Uyb0RvYy54bWxQSwUGAAAAAAYABgBZAQAA&#10;fgUAAAAA&#10;">
                <v:fill on="f" focussize="0,0"/>
                <v:stroke weight="1.5pt" color="#FF0000" joinstyle="round"/>
                <v:imagedata o:title=""/>
                <o:lock v:ext="edit" aspectratio="f"/>
              </v:line>
            </w:pict>
          </mc:Fallback>
        </mc:AlternateContent>
      </w:r>
    </w:p>
    <w:p>
      <w:pPr>
        <w:adjustRightInd w:val="0"/>
        <w:snapToGrid w:val="0"/>
        <w:spacing w:line="560" w:lineRule="exact"/>
        <w:jc w:val="center"/>
        <w:rPr>
          <w:rFonts w:hint="eastAsia" w:ascii="仿宋_GB2312" w:eastAsia="仿宋_GB2312"/>
          <w:sz w:val="32"/>
          <w:szCs w:val="32"/>
        </w:rPr>
      </w:pPr>
    </w:p>
    <w:p>
      <w:pPr>
        <w:adjustRightInd w:val="0"/>
        <w:snapToGrid w:val="0"/>
        <w:spacing w:line="560" w:lineRule="exact"/>
        <w:jc w:val="center"/>
        <w:rPr>
          <w:rFonts w:hint="eastAsia" w:ascii="仿宋_GB2312" w:hAnsi="宋体" w:eastAsia="仿宋_GB2312"/>
          <w:b/>
          <w:sz w:val="44"/>
          <w:szCs w:val="44"/>
        </w:r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市科技局关于印发《天津市科技计划项目</w:t>
      </w:r>
    </w:p>
    <w:p>
      <w:pPr>
        <w:pStyle w:val="19"/>
        <w:rPr>
          <w:rFonts w:hint="eastAsia" w:ascii="方正小标宋_GBK" w:hAnsi="方正小标宋_GBK" w:eastAsia="方正小标宋_GBK" w:cs="方正小标宋_GBK"/>
          <w:sz w:val="32"/>
          <w:szCs w:val="32"/>
          <w:lang w:val="en-US" w:eastAsia="zh-CN"/>
        </w:rPr>
      </w:pPr>
      <w:r>
        <w:rPr>
          <w:rFonts w:hint="eastAsia" w:ascii="方正小标宋简体" w:hAnsi="方正小标宋简体" w:eastAsia="方正小标宋简体" w:cs="方正小标宋简体"/>
          <w:color w:val="auto"/>
          <w:sz w:val="44"/>
          <w:szCs w:val="44"/>
          <w:u w:val="none"/>
          <w:lang w:val="en-US" w:eastAsia="zh-CN"/>
        </w:rPr>
        <w:t>验收管理办法》补充规定</w:t>
      </w:r>
      <w:r>
        <w:rPr>
          <w:rFonts w:hint="eastAsia" w:ascii="方正小标宋简体" w:hAnsi="黑体" w:cs="Times New Roman"/>
          <w:spacing w:val="-20"/>
          <w:kern w:val="2"/>
          <w:sz w:val="44"/>
          <w:szCs w:val="44"/>
          <w:u w:val="none"/>
          <w:lang w:val="en-US" w:eastAsia="zh-CN" w:bidi="ar-SA"/>
        </w:rPr>
        <w:t>的通知</w:t>
      </w:r>
      <w:r>
        <w:rPr>
          <w:rFonts w:hint="default" w:ascii="方正小标宋_GBK" w:hAnsi="方正小标宋_GBK" w:eastAsia="方正小标宋_GBK" w:cs="方正小标宋_GBK"/>
          <w:sz w:val="32"/>
          <w:szCs w:val="32"/>
          <w:lang w:val="en"/>
        </w:rPr>
        <w:t xml:space="preserve"> </w:t>
      </w:r>
      <w:r>
        <w:rPr>
          <w:rFonts w:hint="eastAsia" w:ascii="方正小标宋_GBK" w:hAnsi="方正小标宋_GBK" w:eastAsia="方正小标宋_GBK" w:cs="方正小标宋_GBK"/>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numPr>
          <w:ilvl w:val="0"/>
          <w:numId w:val="0"/>
        </w:numPr>
        <w:kinsoku/>
        <w:wordWrap/>
        <w:overflowPunct/>
        <w:topLinePunct w:val="0"/>
        <w:autoSpaceDE/>
        <w:autoSpaceDN/>
        <w:bidi w:val="0"/>
        <w:spacing w:line="560" w:lineRule="exact"/>
        <w:ind w:firstLine="60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为进一步规范和加强天津市科技计划项目验收管理，现就《</w:t>
      </w:r>
      <w:r>
        <w:rPr>
          <w:rFonts w:hint="eastAsia" w:ascii="仿宋_GB2312" w:hAnsi="仿宋_GB2312" w:eastAsia="仿宋_GB2312" w:cs="仿宋_GB2312"/>
          <w:snapToGrid/>
          <w:kern w:val="2"/>
          <w:sz w:val="32"/>
          <w:szCs w:val="32"/>
        </w:rPr>
        <w:t>市科技局关于</w:t>
      </w:r>
      <w:r>
        <w:rPr>
          <w:rFonts w:hint="eastAsia" w:ascii="仿宋_GB2312" w:hAnsi="仿宋_GB2312" w:eastAsia="仿宋_GB2312" w:cs="仿宋_GB2312"/>
          <w:snapToGrid/>
          <w:kern w:val="2"/>
          <w:sz w:val="32"/>
          <w:szCs w:val="32"/>
          <w:lang w:eastAsia="zh-CN"/>
        </w:rPr>
        <w:t>印发</w:t>
      </w:r>
      <w:r>
        <w:rPr>
          <w:rFonts w:hint="eastAsia" w:ascii="仿宋_GB2312" w:hAnsi="仿宋_GB2312" w:eastAsia="仿宋_GB2312" w:cs="仿宋_GB2312"/>
          <w:snapToGrid/>
          <w:color w:val="auto"/>
          <w:kern w:val="2"/>
          <w:sz w:val="32"/>
          <w:szCs w:val="32"/>
          <w:highlight w:val="none"/>
        </w:rPr>
        <w:t>天津市科技计划项目验收管理办法</w:t>
      </w:r>
      <w:r>
        <w:rPr>
          <w:rFonts w:hint="eastAsia" w:ascii="仿宋_GB2312" w:hAnsi="仿宋_GB2312" w:eastAsia="仿宋_GB2312" w:cs="仿宋_GB2312"/>
          <w:snapToGrid/>
          <w:kern w:val="2"/>
          <w:sz w:val="32"/>
          <w:szCs w:val="32"/>
        </w:rPr>
        <w:t>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津</w:t>
      </w:r>
      <w:r>
        <w:rPr>
          <w:rFonts w:hint="eastAsia" w:ascii="仿宋_GB2312" w:hAnsi="仿宋_GB2312" w:eastAsia="仿宋_GB2312" w:cs="仿宋_GB2312"/>
          <w:sz w:val="32"/>
          <w:szCs w:val="32"/>
          <w:lang w:eastAsia="zh-CN"/>
        </w:rPr>
        <w:t>科规</w:t>
      </w:r>
      <w:r>
        <w:rPr>
          <w:rFonts w:hint="eastAsia" w:ascii="仿宋_GB2312" w:hAnsi="仿宋_GB2312" w:eastAsia="仿宋_GB2312" w:cs="仿宋_GB2312"/>
          <w:sz w:val="32"/>
          <w:szCs w:val="32"/>
        </w:rPr>
        <w:t>〔</w:t>
      </w:r>
      <w:r>
        <w:rPr>
          <w:rFonts w:hint="eastAsia" w:ascii="Nimbus Roman No9 L" w:hAnsi="Nimbus Roman No9 L" w:eastAsia="仿宋_GB2312" w:cs="仿宋_GB2312"/>
          <w:sz w:val="32"/>
          <w:szCs w:val="32"/>
        </w:rPr>
        <w:t>20</w:t>
      </w:r>
      <w:r>
        <w:rPr>
          <w:rFonts w:hint="eastAsia" w:ascii="Nimbus Roman No9 L" w:hAnsi="Nimbus Roman No9 L"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Nimbus Roman No9 L" w:hAnsi="Nimbus Roman No9 L"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，以下简称《管理办法》</w:t>
      </w:r>
      <w:r>
        <w:rPr>
          <w:rFonts w:hint="eastAsia" w:ascii="仿宋_GB2312" w:hAnsi="仿宋_GB2312" w:eastAsia="仿宋_GB2312" w:cs="仿宋_GB2312"/>
          <w:sz w:val="32"/>
          <w:szCs w:val="32"/>
          <w:lang w:val="en-US" w:eastAsia="zh-CN"/>
        </w:rPr>
        <w:t>）有关事项补充规定如下：</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Times New Roman" w:hAnsi="Calibri" w:eastAsia="仿宋_GB2312" w:cs="Times New Roman"/>
          <w:snapToGrid w:val="0"/>
          <w:color w:val="auto"/>
          <w:sz w:val="32"/>
          <w:szCs w:val="32"/>
          <w:highlight w:val="none"/>
          <w:u w:val="none"/>
          <w:lang w:val="en-US" w:eastAsia="zh-CN"/>
        </w:rPr>
      </w:pPr>
      <w:r>
        <w:rPr>
          <w:rFonts w:hint="eastAsia" w:ascii="黑体" w:hAnsi="黑体" w:eastAsia="黑体" w:cs="黑体"/>
          <w:b w:val="0"/>
          <w:bCs w:val="0"/>
          <w:snapToGrid w:val="0"/>
          <w:color w:val="auto"/>
          <w:sz w:val="32"/>
          <w:szCs w:val="32"/>
          <w:highlight w:val="none"/>
          <w:u w:val="none"/>
          <w:lang w:val="en-US" w:eastAsia="zh-CN"/>
        </w:rPr>
        <w:t xml:space="preserve">    一、项目第一承担单位负责牵头同一项目的其他承担单位完成项目验收</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40" w:firstLineChars="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《管理办法》第六条规定“</w:t>
      </w:r>
      <w:r>
        <w:rPr>
          <w:rFonts w:hint="eastAsia" w:ascii="Times New Roman" w:hAnsi="Times New Roman" w:eastAsia="仿宋_GB2312" w:cs="Times New Roman"/>
          <w:sz w:val="32"/>
          <w:szCs w:val="32"/>
        </w:rPr>
        <w:t>项目第一承担单位是项目</w:t>
      </w:r>
      <w:r>
        <w:rPr>
          <w:rFonts w:hint="eastAsia" w:ascii="Times New Roman" w:hAnsi="Times New Roman" w:eastAsia="仿宋_GB2312" w:cs="Times New Roman"/>
          <w:sz w:val="32"/>
          <w:szCs w:val="32"/>
          <w:lang w:eastAsia="zh-CN"/>
        </w:rPr>
        <w:t>实施</w:t>
      </w:r>
      <w:r>
        <w:rPr>
          <w:rFonts w:hint="eastAsia" w:ascii="Times New Roman" w:hAnsi="Times New Roman" w:eastAsia="仿宋_GB2312" w:cs="Times New Roman"/>
          <w:sz w:val="32"/>
          <w:szCs w:val="32"/>
        </w:rPr>
        <w:t>的责任主体，</w:t>
      </w:r>
      <w:r>
        <w:rPr>
          <w:rFonts w:hint="eastAsia" w:ascii="Times New Roman" w:hAnsi="Times New Roman" w:eastAsia="仿宋_GB2312" w:cs="Times New Roman"/>
          <w:sz w:val="32"/>
          <w:szCs w:val="32"/>
          <w:lang w:eastAsia="zh-CN"/>
        </w:rPr>
        <w:t>必须在任务合同书</w:t>
      </w:r>
      <w:r>
        <w:rPr>
          <w:rFonts w:hint="eastAsia" w:ascii="Times New Roman" w:hAnsi="Times New Roman" w:eastAsia="仿宋_GB2312" w:cs="Times New Roman"/>
          <w:sz w:val="32"/>
          <w:szCs w:val="32"/>
        </w:rPr>
        <w:t>执行期满后</w:t>
      </w:r>
      <w:r>
        <w:rPr>
          <w:rFonts w:hint="eastAsia" w:ascii="Nimbus Roman No9 L" w:hAnsi="Nimbus Roman No9 L" w:eastAsia="仿宋_GB2312" w:cs="Times New Roman"/>
          <w:sz w:val="32"/>
          <w:szCs w:val="32"/>
        </w:rPr>
        <w:t>6</w:t>
      </w:r>
      <w:r>
        <w:rPr>
          <w:rFonts w:hint="eastAsia" w:ascii="Times New Roman" w:hAnsi="Times New Roman" w:eastAsia="仿宋_GB2312" w:cs="Times New Roman"/>
          <w:sz w:val="32"/>
          <w:szCs w:val="32"/>
        </w:rPr>
        <w:t>个月内牵头完成项目验收</w:t>
      </w:r>
      <w:r>
        <w:rPr>
          <w:rFonts w:hint="eastAsia" w:ascii="Times New Roman" w:hAnsi="Times New Roman" w:eastAsia="仿宋_GB2312" w:cs="Times New Roman"/>
          <w:sz w:val="32"/>
          <w:szCs w:val="32"/>
          <w:lang w:val="en-US" w:eastAsia="zh-CN"/>
        </w:rPr>
        <w:t>”，项目第一承担单位在项目验收阶段的主要职责包括：督促</w:t>
      </w:r>
      <w:r>
        <w:rPr>
          <w:rFonts w:hint="eastAsia" w:ascii="Times New Roman" w:hAnsi="Times New Roman" w:eastAsia="仿宋_GB2312" w:cs="Times New Roman"/>
          <w:sz w:val="32"/>
          <w:szCs w:val="32"/>
          <w:lang w:eastAsia="zh-CN"/>
        </w:rPr>
        <w:t>项目负责人提交验收申请</w:t>
      </w:r>
      <w:r>
        <w:rPr>
          <w:rFonts w:hint="eastAsia" w:ascii="Times New Roman" w:hAnsi="Times New Roman" w:eastAsia="仿宋_GB2312" w:cs="Times New Roman"/>
          <w:sz w:val="32"/>
          <w:szCs w:val="32"/>
          <w:lang w:val="en-US" w:eastAsia="zh-CN"/>
        </w:rPr>
        <w:t>材料</w:t>
      </w:r>
      <w:r>
        <w:rPr>
          <w:rFonts w:hint="eastAsia"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验收</w:t>
      </w:r>
      <w:r>
        <w:rPr>
          <w:rFonts w:hint="default" w:ascii="Times New Roman" w:hAnsi="Times New Roman" w:eastAsia="仿宋_GB2312" w:cs="Times New Roman"/>
          <w:sz w:val="32"/>
          <w:szCs w:val="32"/>
        </w:rPr>
        <w:t>申请</w:t>
      </w:r>
      <w:r>
        <w:rPr>
          <w:rFonts w:hint="eastAsia"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真实性、准确性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完整性</w:t>
      </w:r>
      <w:r>
        <w:rPr>
          <w:rFonts w:hint="eastAsia" w:ascii="Times New Roman" w:hAnsi="Times New Roman" w:eastAsia="仿宋_GB2312" w:cs="Times New Roman"/>
          <w:sz w:val="32"/>
          <w:szCs w:val="32"/>
          <w:lang w:eastAsia="zh-CN"/>
        </w:rPr>
        <w:t>开展单位审查；按《管理</w:t>
      </w:r>
      <w:r>
        <w:rPr>
          <w:rFonts w:hint="eastAsia" w:ascii="Times New Roman" w:hAnsi="Times New Roman" w:eastAsia="仿宋_GB2312" w:cs="Times New Roman"/>
          <w:sz w:val="32"/>
          <w:szCs w:val="32"/>
          <w:lang w:val="en-US" w:eastAsia="zh-CN"/>
        </w:rPr>
        <w:t>办法</w:t>
      </w:r>
      <w:r>
        <w:rPr>
          <w:rFonts w:hint="eastAsia" w:ascii="Times New Roman" w:hAnsi="Times New Roman" w:eastAsia="仿宋_GB2312" w:cs="Times New Roman"/>
          <w:sz w:val="32"/>
          <w:szCs w:val="32"/>
          <w:lang w:eastAsia="zh-CN"/>
        </w:rPr>
        <w:t>》在任务合同书</w:t>
      </w:r>
      <w:r>
        <w:rPr>
          <w:rFonts w:hint="eastAsia" w:ascii="Times New Roman" w:hAnsi="Times New Roman" w:eastAsia="仿宋_GB2312" w:cs="Times New Roman"/>
          <w:sz w:val="32"/>
          <w:szCs w:val="32"/>
        </w:rPr>
        <w:t>执行期满后</w:t>
      </w:r>
      <w:r>
        <w:rPr>
          <w:rFonts w:hint="eastAsia" w:ascii="Nimbus Roman No9 L" w:hAnsi="Nimbus Roman No9 L" w:eastAsia="仿宋_GB2312" w:cs="Times New Roman"/>
          <w:sz w:val="32"/>
          <w:szCs w:val="32"/>
        </w:rPr>
        <w:t>6</w:t>
      </w:r>
      <w:r>
        <w:rPr>
          <w:rFonts w:hint="eastAsia" w:ascii="Times New Roman" w:hAnsi="Times New Roman" w:eastAsia="仿宋_GB2312" w:cs="Times New Roman"/>
          <w:sz w:val="32"/>
          <w:szCs w:val="32"/>
        </w:rPr>
        <w:t>个月</w:t>
      </w:r>
      <w:r>
        <w:rPr>
          <w:rFonts w:hint="eastAsia" w:ascii="Times New Roman" w:hAnsi="Times New Roman" w:eastAsia="仿宋_GB2312" w:cs="Times New Roman"/>
          <w:sz w:val="32"/>
          <w:szCs w:val="32"/>
          <w:lang w:eastAsia="zh-CN"/>
        </w:rPr>
        <w:t>内配合主管部门实施项目验收工作。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textAlignment w:val="auto"/>
        <w:rPr>
          <w:rFonts w:hint="eastAsia" w:ascii="黑体" w:hAnsi="黑体" w:eastAsia="黑体" w:cs="黑体"/>
          <w:snapToGrid w:val="0"/>
          <w:color w:val="auto"/>
          <w:sz w:val="32"/>
          <w:szCs w:val="32"/>
          <w:highlight w:val="none"/>
          <w:u w:val="none"/>
          <w:lang w:val="en-US" w:eastAsia="zh-CN"/>
        </w:rPr>
      </w:pPr>
      <w:r>
        <w:rPr>
          <w:rFonts w:hint="eastAsia" w:ascii="Times New Roman" w:hAnsi="Times New Roman" w:eastAsia="仿宋_GB2312" w:cs="Times New Roman"/>
          <w:sz w:val="32"/>
          <w:szCs w:val="32"/>
          <w:lang w:val="en-US" w:eastAsia="zh-CN"/>
        </w:rPr>
        <w:t xml:space="preserve">    </w:t>
      </w:r>
      <w:r>
        <w:rPr>
          <w:rFonts w:hint="eastAsia" w:ascii="黑体" w:hAnsi="黑体" w:eastAsia="黑体" w:cs="黑体"/>
          <w:b w:val="0"/>
          <w:bCs w:val="0"/>
          <w:snapToGrid w:val="0"/>
          <w:color w:val="auto"/>
          <w:sz w:val="32"/>
          <w:szCs w:val="32"/>
          <w:highlight w:val="none"/>
          <w:u w:val="none"/>
          <w:lang w:val="en-US" w:eastAsia="zh-CN"/>
        </w:rPr>
        <w:t>二、项目负责人在任务合同书</w:t>
      </w:r>
      <w:r>
        <w:rPr>
          <w:rFonts w:hint="eastAsia" w:ascii="黑体" w:hAnsi="黑体" w:eastAsia="黑体" w:cs="黑体"/>
          <w:snapToGrid w:val="0"/>
          <w:color w:val="auto"/>
          <w:sz w:val="32"/>
          <w:szCs w:val="32"/>
          <w:highlight w:val="none"/>
          <w:u w:val="none"/>
          <w:lang w:val="en-US" w:eastAsia="zh-CN"/>
        </w:rPr>
        <w:t>执行期满后及时提交验收申请，积极配合完成项目验收</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40"/>
        <w:textAlignment w:val="auto"/>
        <w:rPr>
          <w:rFonts w:hint="eastAsia" w:ascii="Calibri" w:hAnsi="Calibri" w:eastAsia="仿宋_GB2312" w:cs="Times New Roman"/>
          <w:snapToGrid w:val="0"/>
          <w:color w:val="auto"/>
          <w:kern w:val="0"/>
          <w:sz w:val="32"/>
          <w:szCs w:val="32"/>
          <w:highlight w:val="none"/>
          <w:u w:val="none"/>
          <w:lang w:val="en-US" w:eastAsia="zh-CN"/>
        </w:rPr>
      </w:pPr>
      <w:r>
        <w:rPr>
          <w:rFonts w:hint="eastAsia" w:ascii="Times New Roman" w:hAnsi="Calibri" w:eastAsia="仿宋_GB2312"/>
          <w:snapToGrid w:val="0"/>
          <w:color w:val="auto"/>
          <w:sz w:val="32"/>
          <w:szCs w:val="32"/>
          <w:highlight w:val="none"/>
          <w:u w:val="none"/>
          <w:lang w:val="en-US" w:eastAsia="zh-CN"/>
        </w:rPr>
        <w:t>在任务</w:t>
      </w:r>
      <w:r>
        <w:rPr>
          <w:rFonts w:hint="eastAsia" w:ascii="仿宋_GB2312" w:hAnsi="仿宋_GB2312" w:eastAsia="仿宋_GB2312" w:cs="仿宋_GB2312"/>
          <w:snapToGrid w:val="0"/>
          <w:color w:val="auto"/>
          <w:kern w:val="0"/>
          <w:sz w:val="32"/>
          <w:szCs w:val="32"/>
          <w:highlight w:val="none"/>
          <w:u w:val="none"/>
          <w:lang w:eastAsia="zh-CN"/>
        </w:rPr>
        <w:t>合同书</w:t>
      </w:r>
      <w:r>
        <w:rPr>
          <w:rFonts w:hint="eastAsia" w:ascii="仿宋_GB2312" w:hAnsi="仿宋_GB2312" w:eastAsia="仿宋_GB2312" w:cs="仿宋_GB2312"/>
          <w:snapToGrid w:val="0"/>
          <w:color w:val="auto"/>
          <w:kern w:val="0"/>
          <w:sz w:val="32"/>
          <w:szCs w:val="32"/>
          <w:highlight w:val="none"/>
          <w:u w:val="none"/>
        </w:rPr>
        <w:t>执行期满</w:t>
      </w:r>
      <w:r>
        <w:rPr>
          <w:rFonts w:hint="eastAsia" w:ascii="仿宋_GB2312" w:hAnsi="仿宋_GB2312" w:eastAsia="仿宋_GB2312" w:cs="仿宋_GB2312"/>
          <w:color w:val="auto"/>
          <w:sz w:val="32"/>
          <w:szCs w:val="32"/>
          <w:u w:val="none"/>
          <w:lang w:val="en-US" w:eastAsia="zh-CN"/>
        </w:rPr>
        <w:t>后，</w:t>
      </w:r>
      <w:r>
        <w:rPr>
          <w:rFonts w:hint="eastAsia" w:ascii="Times New Roman" w:hAnsi="Calibri" w:eastAsia="仿宋_GB2312"/>
          <w:snapToGrid w:val="0"/>
          <w:color w:val="auto"/>
          <w:sz w:val="32"/>
          <w:szCs w:val="32"/>
          <w:highlight w:val="none"/>
          <w:u w:val="none"/>
          <w:lang w:val="en-US" w:eastAsia="zh-CN"/>
        </w:rPr>
        <w:t>项目</w:t>
      </w:r>
      <w:r>
        <w:rPr>
          <w:rFonts w:hint="eastAsia" w:ascii="Times New Roman" w:eastAsia="仿宋_GB2312"/>
          <w:snapToGrid w:val="0"/>
          <w:color w:val="auto"/>
          <w:sz w:val="32"/>
          <w:szCs w:val="32"/>
          <w:highlight w:val="none"/>
          <w:u w:val="none"/>
          <w:lang w:val="en-US" w:eastAsia="zh-CN"/>
        </w:rPr>
        <w:t>负责人应当</w:t>
      </w:r>
      <w:r>
        <w:rPr>
          <w:rFonts w:hint="eastAsia" w:ascii="仿宋_GB2312" w:hAnsi="仿宋_GB2312" w:eastAsia="仿宋_GB2312" w:cs="仿宋_GB2312"/>
          <w:color w:val="auto"/>
          <w:sz w:val="32"/>
          <w:szCs w:val="32"/>
          <w:u w:val="none"/>
          <w:lang w:val="en-US" w:eastAsia="zh-CN"/>
        </w:rPr>
        <w:t>在</w:t>
      </w:r>
      <w:r>
        <w:rPr>
          <w:rFonts w:hint="eastAsia" w:ascii="Nimbus Roman No9 L" w:hAnsi="Nimbus Roman No9 L"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val="en-US" w:eastAsia="zh-CN"/>
        </w:rPr>
        <w:t>个月内通过科技计划项目管理信息系统提交验收材料</w:t>
      </w:r>
      <w:r>
        <w:rPr>
          <w:rFonts w:hint="eastAsia" w:ascii="Calibri" w:hAnsi="Calibri" w:eastAsia="仿宋_GB2312" w:cs="Times New Roman"/>
          <w:snapToGrid w:val="0"/>
          <w:color w:val="auto"/>
          <w:kern w:val="0"/>
          <w:sz w:val="32"/>
          <w:szCs w:val="32"/>
          <w:highlight w:val="none"/>
          <w:u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snapToGrid w:val="0"/>
          <w:color w:val="auto"/>
          <w:sz w:val="32"/>
          <w:szCs w:val="32"/>
          <w:highlight w:val="none"/>
          <w:u w:val="none"/>
          <w:lang w:val="en-US" w:eastAsia="zh-CN"/>
        </w:rPr>
      </w:pPr>
      <w:r>
        <w:rPr>
          <w:rFonts w:hint="eastAsia" w:ascii="Calibri" w:hAnsi="Calibri" w:eastAsia="仿宋_GB2312" w:cs="Times New Roman"/>
          <w:snapToGrid w:val="0"/>
          <w:color w:val="auto"/>
          <w:kern w:val="0"/>
          <w:sz w:val="32"/>
          <w:szCs w:val="32"/>
          <w:highlight w:val="none"/>
          <w:u w:val="none"/>
          <w:lang w:val="en-US" w:eastAsia="zh-CN"/>
        </w:rPr>
        <w:t xml:space="preserve">    </w:t>
      </w:r>
      <w:r>
        <w:rPr>
          <w:rFonts w:hint="eastAsia" w:ascii="黑体" w:hAnsi="黑体" w:eastAsia="黑体" w:cs="黑体"/>
          <w:b w:val="0"/>
          <w:bCs w:val="0"/>
          <w:snapToGrid w:val="0"/>
          <w:color w:val="auto"/>
          <w:sz w:val="32"/>
          <w:szCs w:val="32"/>
          <w:highlight w:val="none"/>
          <w:u w:val="none"/>
          <w:lang w:val="en-US" w:eastAsia="zh-CN"/>
        </w:rPr>
        <w:t>三、项目负责人对项目验收结论有疑议，可按程序提出重新验收申请</w:t>
      </w:r>
    </w:p>
    <w:p>
      <w:pPr>
        <w:keepNext w:val="0"/>
        <w:keepLines w:val="0"/>
        <w:pageBreakBefore w:val="0"/>
        <w:widowControl w:val="0"/>
        <w:numPr>
          <w:ilvl w:val="0"/>
          <w:numId w:val="0"/>
        </w:numPr>
        <w:kinsoku/>
        <w:wordWrap/>
        <w:overflowPunct/>
        <w:topLinePunct w:val="0"/>
        <w:autoSpaceDE/>
        <w:autoSpaceDN/>
        <w:bidi w:val="0"/>
        <w:spacing w:line="560" w:lineRule="exact"/>
        <w:ind w:firstLine="606"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napToGrid w:val="0"/>
          <w:color w:val="auto"/>
          <w:kern w:val="0"/>
          <w:sz w:val="32"/>
          <w:szCs w:val="32"/>
          <w:highlight w:val="none"/>
          <w:u w:val="none"/>
          <w:lang w:eastAsia="zh-CN"/>
        </w:rPr>
        <w:t>《管理办法》</w:t>
      </w:r>
      <w:r>
        <w:rPr>
          <w:rFonts w:hint="default" w:ascii="仿宋_GB2312" w:hAnsi="仿宋_GB2312" w:eastAsia="仿宋_GB2312" w:cs="仿宋_GB2312"/>
          <w:snapToGrid w:val="0"/>
          <w:color w:val="auto"/>
          <w:kern w:val="0"/>
          <w:sz w:val="32"/>
          <w:szCs w:val="32"/>
          <w:highlight w:val="none"/>
          <w:u w:val="none"/>
          <w:lang w:eastAsia="zh-CN"/>
        </w:rPr>
        <w:t>第</w:t>
      </w:r>
      <w:r>
        <w:rPr>
          <w:rFonts w:hint="eastAsia" w:ascii="仿宋_GB2312" w:hAnsi="仿宋_GB2312" w:eastAsia="仿宋_GB2312" w:cs="仿宋_GB2312"/>
          <w:snapToGrid w:val="0"/>
          <w:color w:val="auto"/>
          <w:kern w:val="0"/>
          <w:sz w:val="32"/>
          <w:szCs w:val="32"/>
          <w:highlight w:val="none"/>
          <w:u w:val="none"/>
          <w:lang w:val="en-US" w:eastAsia="zh-CN"/>
        </w:rPr>
        <w:t>二十四</w:t>
      </w:r>
      <w:r>
        <w:rPr>
          <w:rFonts w:hint="default" w:ascii="仿宋_GB2312" w:hAnsi="仿宋_GB2312" w:eastAsia="仿宋_GB2312" w:cs="仿宋_GB2312"/>
          <w:snapToGrid w:val="0"/>
          <w:color w:val="auto"/>
          <w:kern w:val="0"/>
          <w:sz w:val="32"/>
          <w:szCs w:val="32"/>
          <w:highlight w:val="none"/>
          <w:u w:val="none"/>
          <w:lang w:eastAsia="zh-CN"/>
        </w:rPr>
        <w:t>条</w:t>
      </w:r>
      <w:r>
        <w:rPr>
          <w:rFonts w:hint="eastAsia" w:ascii="仿宋_GB2312" w:hAnsi="仿宋_GB2312" w:eastAsia="仿宋_GB2312" w:cs="仿宋_GB2312"/>
          <w:snapToGrid w:val="0"/>
          <w:color w:val="auto"/>
          <w:kern w:val="0"/>
          <w:sz w:val="32"/>
          <w:szCs w:val="32"/>
          <w:highlight w:val="none"/>
          <w:u w:val="none"/>
          <w:lang w:eastAsia="zh-CN"/>
        </w:rPr>
        <w:t>规定“</w:t>
      </w:r>
      <w:r>
        <w:rPr>
          <w:rFonts w:hint="eastAsia" w:ascii="仿宋_GB2312" w:hAnsi="仿宋_GB2312" w:eastAsia="仿宋_GB2312" w:cs="仿宋_GB2312"/>
          <w:snapToGrid w:val="0"/>
          <w:color w:val="auto"/>
          <w:kern w:val="0"/>
          <w:sz w:val="32"/>
          <w:szCs w:val="32"/>
          <w:highlight w:val="none"/>
          <w:u w:val="none"/>
        </w:rPr>
        <w:t>项目</w:t>
      </w:r>
      <w:r>
        <w:rPr>
          <w:rFonts w:hint="eastAsia" w:ascii="仿宋_GB2312" w:hAnsi="仿宋_GB2312" w:eastAsia="仿宋_GB2312" w:cs="仿宋_GB2312"/>
          <w:snapToGrid w:val="0"/>
          <w:color w:val="auto"/>
          <w:kern w:val="0"/>
          <w:sz w:val="32"/>
          <w:szCs w:val="32"/>
          <w:highlight w:val="none"/>
          <w:u w:val="none"/>
          <w:lang w:eastAsia="zh-CN"/>
        </w:rPr>
        <w:t>负责人</w:t>
      </w:r>
      <w:r>
        <w:rPr>
          <w:rFonts w:hint="eastAsia" w:ascii="仿宋_GB2312" w:hAnsi="仿宋_GB2312" w:eastAsia="仿宋_GB2312" w:cs="仿宋_GB2312"/>
          <w:snapToGrid w:val="0"/>
          <w:color w:val="auto"/>
          <w:kern w:val="0"/>
          <w:sz w:val="32"/>
          <w:szCs w:val="32"/>
          <w:highlight w:val="none"/>
          <w:u w:val="none"/>
        </w:rPr>
        <w:t>对</w:t>
      </w:r>
      <w:r>
        <w:rPr>
          <w:rFonts w:hint="eastAsia" w:ascii="仿宋_GB2312" w:hAnsi="仿宋_GB2312" w:eastAsia="仿宋_GB2312" w:cs="仿宋_GB2312"/>
          <w:snapToGrid w:val="0"/>
          <w:color w:val="auto"/>
          <w:kern w:val="0"/>
          <w:sz w:val="32"/>
          <w:szCs w:val="32"/>
          <w:highlight w:val="none"/>
          <w:u w:val="none"/>
          <w:lang w:eastAsia="zh-CN"/>
        </w:rPr>
        <w:t>项目</w:t>
      </w:r>
      <w:r>
        <w:rPr>
          <w:rFonts w:hint="eastAsia" w:ascii="仿宋_GB2312" w:hAnsi="仿宋_GB2312" w:eastAsia="仿宋_GB2312" w:cs="仿宋_GB2312"/>
          <w:snapToGrid w:val="0"/>
          <w:color w:val="auto"/>
          <w:kern w:val="0"/>
          <w:sz w:val="32"/>
          <w:szCs w:val="32"/>
          <w:highlight w:val="none"/>
          <w:u w:val="none"/>
        </w:rPr>
        <w:t>验收结论有</w:t>
      </w:r>
      <w:r>
        <w:rPr>
          <w:rFonts w:hint="eastAsia" w:ascii="仿宋_GB2312" w:hAnsi="仿宋_GB2312" w:eastAsia="仿宋_GB2312" w:cs="仿宋_GB2312"/>
          <w:snapToGrid w:val="0"/>
          <w:color w:val="auto"/>
          <w:kern w:val="0"/>
          <w:sz w:val="32"/>
          <w:szCs w:val="32"/>
          <w:highlight w:val="none"/>
          <w:u w:val="none"/>
          <w:lang w:eastAsia="zh-CN"/>
        </w:rPr>
        <w:t>疑</w:t>
      </w:r>
      <w:r>
        <w:rPr>
          <w:rFonts w:hint="eastAsia" w:ascii="仿宋_GB2312" w:hAnsi="仿宋_GB2312" w:eastAsia="仿宋_GB2312" w:cs="仿宋_GB2312"/>
          <w:snapToGrid w:val="0"/>
          <w:color w:val="auto"/>
          <w:kern w:val="0"/>
          <w:sz w:val="32"/>
          <w:szCs w:val="32"/>
          <w:highlight w:val="none"/>
          <w:u w:val="none"/>
        </w:rPr>
        <w:t>议的，可在</w:t>
      </w:r>
      <w:r>
        <w:rPr>
          <w:rFonts w:hint="eastAsia" w:ascii="仿宋_GB2312" w:hAnsi="仿宋_GB2312" w:eastAsia="仿宋_GB2312" w:cs="仿宋_GB2312"/>
          <w:snapToGrid w:val="0"/>
          <w:color w:val="auto"/>
          <w:kern w:val="0"/>
          <w:sz w:val="32"/>
          <w:szCs w:val="32"/>
          <w:highlight w:val="none"/>
          <w:u w:val="none"/>
          <w:lang w:eastAsia="zh-CN"/>
        </w:rPr>
        <w:t>接到通</w:t>
      </w:r>
      <w:r>
        <w:rPr>
          <w:rFonts w:hint="eastAsia" w:ascii="仿宋_GB2312" w:hAnsi="仿宋_GB2312" w:eastAsia="仿宋_GB2312" w:cs="仿宋_GB2312"/>
          <w:kern w:val="0"/>
          <w:sz w:val="32"/>
          <w:szCs w:val="32"/>
          <w:lang w:val="en-US" w:eastAsia="zh-CN" w:bidi="ar"/>
        </w:rPr>
        <w:t>知</w:t>
      </w:r>
      <w:r>
        <w:rPr>
          <w:rFonts w:hint="eastAsia" w:ascii="Nimbus Roman No9 L" w:hAnsi="Nimbus Roman No9 L" w:eastAsia="仿宋_GB2312" w:cs="仿宋_GB2312"/>
          <w:kern w:val="0"/>
          <w:sz w:val="32"/>
          <w:szCs w:val="32"/>
          <w:lang w:val="en-US" w:eastAsia="zh-CN" w:bidi="ar"/>
        </w:rPr>
        <w:t>30</w:t>
      </w:r>
      <w:r>
        <w:rPr>
          <w:rFonts w:hint="eastAsia" w:ascii="仿宋_GB2312" w:hAnsi="仿宋_GB2312" w:eastAsia="仿宋_GB2312" w:cs="仿宋_GB2312"/>
          <w:kern w:val="0"/>
          <w:sz w:val="32"/>
          <w:szCs w:val="32"/>
          <w:lang w:val="en-US" w:eastAsia="zh-CN" w:bidi="ar"/>
        </w:rPr>
        <w:t>日内向</w:t>
      </w:r>
      <w:r>
        <w:rPr>
          <w:rFonts w:hint="eastAsia" w:ascii="仿宋_GB2312" w:hAnsi="仿宋_GB2312" w:eastAsia="仿宋_GB2312" w:cs="仿宋_GB2312"/>
          <w:snapToGrid w:val="0"/>
          <w:color w:val="auto"/>
          <w:kern w:val="0"/>
          <w:sz w:val="32"/>
          <w:szCs w:val="32"/>
          <w:highlight w:val="none"/>
          <w:u w:val="none"/>
          <w:lang w:eastAsia="zh-CN"/>
        </w:rPr>
        <w:t>项目管理服务机构</w:t>
      </w:r>
      <w:r>
        <w:rPr>
          <w:rFonts w:hint="eastAsia" w:ascii="仿宋_GB2312" w:hAnsi="仿宋_GB2312" w:eastAsia="仿宋_GB2312" w:cs="仿宋_GB2312"/>
          <w:snapToGrid w:val="0"/>
          <w:color w:val="auto"/>
          <w:kern w:val="0"/>
          <w:sz w:val="32"/>
          <w:szCs w:val="32"/>
          <w:highlight w:val="none"/>
          <w:u w:val="none"/>
        </w:rPr>
        <w:t>提出</w:t>
      </w:r>
      <w:r>
        <w:rPr>
          <w:rFonts w:hint="eastAsia" w:ascii="仿宋_GB2312" w:hAnsi="仿宋_GB2312" w:eastAsia="仿宋_GB2312" w:cs="仿宋_GB2312"/>
          <w:snapToGrid w:val="0"/>
          <w:color w:val="auto"/>
          <w:kern w:val="0"/>
          <w:sz w:val="32"/>
          <w:szCs w:val="32"/>
          <w:highlight w:val="none"/>
          <w:u w:val="none"/>
          <w:lang w:eastAsia="zh-CN"/>
        </w:rPr>
        <w:t>重新验收</w:t>
      </w:r>
      <w:r>
        <w:rPr>
          <w:rFonts w:hint="eastAsia" w:ascii="仿宋_GB2312" w:hAnsi="仿宋_GB2312" w:eastAsia="仿宋_GB2312" w:cs="仿宋_GB2312"/>
          <w:snapToGrid w:val="0"/>
          <w:color w:val="auto"/>
          <w:kern w:val="0"/>
          <w:sz w:val="32"/>
          <w:szCs w:val="32"/>
          <w:highlight w:val="none"/>
          <w:u w:val="none"/>
        </w:rPr>
        <w:t>申请</w:t>
      </w:r>
      <w:r>
        <w:rPr>
          <w:rFonts w:hint="eastAsia" w:ascii="仿宋_GB2312" w:hAnsi="仿宋_GB2312" w:eastAsia="仿宋_GB2312" w:cs="仿宋_GB2312"/>
          <w:snapToGrid w:val="0"/>
          <w:color w:val="auto"/>
          <w:kern w:val="0"/>
          <w:sz w:val="32"/>
          <w:szCs w:val="32"/>
          <w:highlight w:val="none"/>
          <w:u w:val="none"/>
          <w:lang w:eastAsia="zh-CN"/>
        </w:rPr>
        <w:t>”。</w:t>
      </w:r>
      <w:r>
        <w:rPr>
          <w:rFonts w:hint="eastAsia" w:ascii="仿宋_GB2312" w:hAnsi="仿宋_GB2312" w:eastAsia="仿宋_GB2312" w:cs="仿宋_GB2312"/>
          <w:color w:val="auto"/>
          <w:sz w:val="32"/>
          <w:szCs w:val="32"/>
          <w:u w:val="none"/>
          <w:lang w:val="en-US" w:eastAsia="zh-CN"/>
        </w:rPr>
        <w:t>项目管理服务机构收到重新验收申请后对申请材料进行核实。</w:t>
      </w:r>
    </w:p>
    <w:p>
      <w:pPr>
        <w:keepNext w:val="0"/>
        <w:keepLines w:val="0"/>
        <w:pageBreakBefore w:val="0"/>
        <w:widowControl w:val="0"/>
        <w:numPr>
          <w:ilvl w:val="0"/>
          <w:numId w:val="0"/>
        </w:numPr>
        <w:kinsoku/>
        <w:wordWrap/>
        <w:overflowPunct/>
        <w:topLinePunct w:val="0"/>
        <w:autoSpaceDE/>
        <w:autoSpaceDN/>
        <w:bidi w:val="0"/>
        <w:spacing w:line="560" w:lineRule="exact"/>
        <w:ind w:firstLine="606" w:firstLineChars="200"/>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color w:val="auto"/>
          <w:sz w:val="32"/>
          <w:szCs w:val="32"/>
          <w:u w:val="none"/>
          <w:lang w:val="en-US" w:eastAsia="zh-CN"/>
        </w:rPr>
        <w:t>（一）经核实</w:t>
      </w:r>
      <w:r>
        <w:rPr>
          <w:rFonts w:hint="eastAsia" w:ascii="仿宋_GB2312" w:hAnsi="仿宋_GB2312" w:eastAsia="仿宋_GB2312" w:cs="仿宋_GB2312"/>
          <w:sz w:val="32"/>
          <w:szCs w:val="32"/>
          <w:u w:val="none"/>
          <w:lang w:val="en-US" w:eastAsia="zh-CN"/>
        </w:rPr>
        <w:t>确因项目单位验收准备材料出现重大失误或者项目主要研究人员因故缺席现场答辩，造成项目验收结论和实际完</w:t>
      </w:r>
      <w:r>
        <w:rPr>
          <w:rFonts w:hint="eastAsia" w:ascii="仿宋_GB2312" w:hAnsi="仿宋_GB2312" w:eastAsia="仿宋_GB2312" w:cs="仿宋_GB2312"/>
          <w:color w:val="auto"/>
          <w:sz w:val="32"/>
          <w:szCs w:val="32"/>
          <w:u w:val="none"/>
          <w:lang w:val="en-US" w:eastAsia="zh-CN"/>
        </w:rPr>
        <w:t>成情况存在重大偏差的，项目管理服务机构报市科技局批准后，可重新组织项目验收。</w:t>
      </w:r>
    </w:p>
    <w:p>
      <w:pPr>
        <w:keepNext w:val="0"/>
        <w:keepLines w:val="0"/>
        <w:pageBreakBefore w:val="0"/>
        <w:widowControl w:val="0"/>
        <w:numPr>
          <w:ilvl w:val="0"/>
          <w:numId w:val="0"/>
        </w:numPr>
        <w:kinsoku/>
        <w:wordWrap/>
        <w:overflowPunct/>
        <w:topLinePunct w:val="0"/>
        <w:autoSpaceDE/>
        <w:autoSpaceDN/>
        <w:bidi w:val="0"/>
        <w:spacing w:line="560" w:lineRule="exact"/>
        <w:ind w:firstLine="606"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（二）经核实不存在上述情形的，原则上不重新组织验收。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snapToGrid w:val="0"/>
          <w:color w:val="auto"/>
          <w:sz w:val="32"/>
          <w:szCs w:val="32"/>
          <w:highlight w:val="none"/>
          <w:u w:val="none"/>
          <w:lang w:val="en" w:eastAsia="zh-CN"/>
        </w:rPr>
      </w:pPr>
      <w:r>
        <w:rPr>
          <w:rFonts w:hint="eastAsia" w:ascii="黑体" w:hAnsi="黑体" w:eastAsia="黑体" w:cs="黑体"/>
          <w:b w:val="0"/>
          <w:bCs w:val="0"/>
          <w:snapToGrid w:val="0"/>
          <w:color w:val="auto"/>
          <w:sz w:val="32"/>
          <w:szCs w:val="32"/>
          <w:highlight w:val="none"/>
          <w:u w:val="none"/>
          <w:lang w:val="en-US" w:eastAsia="zh-CN"/>
        </w:rPr>
        <w:t xml:space="preserve">    </w:t>
      </w:r>
      <w:r>
        <w:rPr>
          <w:rFonts w:hint="eastAsia" w:ascii="黑体" w:hAnsi="黑体" w:eastAsia="黑体" w:cs="黑体"/>
          <w:b w:val="0"/>
          <w:bCs w:val="0"/>
          <w:snapToGrid w:val="0"/>
          <w:color w:val="auto"/>
          <w:sz w:val="32"/>
          <w:szCs w:val="32"/>
          <w:highlight w:val="none"/>
          <w:u w:val="none"/>
          <w:lang w:val="en" w:eastAsia="zh-CN"/>
        </w:rPr>
        <w:t>四、项目验收专家回避情形和处理流程</w:t>
      </w:r>
    </w:p>
    <w:p>
      <w:pPr>
        <w:keepNext w:val="0"/>
        <w:keepLines w:val="0"/>
        <w:pageBreakBefore w:val="0"/>
        <w:widowControl w:val="0"/>
        <w:kinsoku/>
        <w:wordWrap/>
        <w:overflowPunct/>
        <w:topLinePunct w:val="0"/>
        <w:autoSpaceDE/>
        <w:autoSpaceDN/>
        <w:bidi w:val="0"/>
        <w:spacing w:line="560" w:lineRule="exact"/>
        <w:ind w:firstLine="606" w:firstLineChars="200"/>
        <w:textAlignment w:val="auto"/>
        <w:rPr>
          <w:rFonts w:hint="eastAsia" w:ascii="仿宋_GB2312" w:hAnsi="仿宋_GB2312" w:eastAsia="仿宋_GB2312" w:cs="仿宋_GB2312"/>
          <w:sz w:val="32"/>
          <w:szCs w:val="32"/>
          <w:u w:val="none"/>
          <w:lang w:eastAsia="zh-CN"/>
        </w:rPr>
      </w:pPr>
      <w:r>
        <w:rPr>
          <w:rFonts w:hint="eastAsia" w:ascii="楷体" w:hAnsi="楷体" w:eastAsia="楷体" w:cs="楷体"/>
          <w:sz w:val="32"/>
          <w:szCs w:val="32"/>
          <w:u w:val="none"/>
          <w:lang w:eastAsia="zh-CN"/>
        </w:rPr>
        <w:t>（一）主动</w:t>
      </w:r>
      <w:r>
        <w:rPr>
          <w:rFonts w:hint="eastAsia" w:ascii="楷体" w:hAnsi="楷体" w:eastAsia="楷体" w:cs="楷体"/>
          <w:sz w:val="32"/>
          <w:szCs w:val="32"/>
          <w:u w:val="none"/>
        </w:rPr>
        <w:t>回避</w:t>
      </w:r>
      <w:r>
        <w:rPr>
          <w:rFonts w:hint="eastAsia" w:ascii="楷体" w:hAnsi="楷体" w:eastAsia="楷体" w:cs="楷体"/>
          <w:sz w:val="32"/>
          <w:szCs w:val="32"/>
          <w:u w:val="none"/>
          <w:lang w:eastAsia="zh-CN"/>
        </w:rPr>
        <w:t>。</w:t>
      </w:r>
      <w:r>
        <w:rPr>
          <w:rFonts w:hint="eastAsia" w:ascii="仿宋_GB2312" w:hAnsi="仿宋_GB2312" w:eastAsia="仿宋_GB2312" w:cs="仿宋_GB2312"/>
          <w:sz w:val="32"/>
          <w:szCs w:val="32"/>
          <w:u w:val="none"/>
        </w:rPr>
        <w:t>项目</w:t>
      </w:r>
      <w:r>
        <w:rPr>
          <w:rFonts w:hint="eastAsia" w:ascii="仿宋_GB2312" w:hAnsi="仿宋_GB2312" w:eastAsia="仿宋_GB2312" w:cs="仿宋_GB2312"/>
          <w:sz w:val="32"/>
          <w:szCs w:val="32"/>
          <w:u w:val="none"/>
          <w:lang w:eastAsia="zh-CN"/>
        </w:rPr>
        <w:t>验收</w:t>
      </w:r>
      <w:r>
        <w:rPr>
          <w:rFonts w:hint="eastAsia" w:ascii="仿宋_GB2312" w:hAnsi="仿宋_GB2312" w:eastAsia="仿宋_GB2312" w:cs="仿宋_GB2312"/>
          <w:sz w:val="32"/>
          <w:szCs w:val="32"/>
          <w:u w:val="none"/>
        </w:rPr>
        <w:t>过程中</w:t>
      </w:r>
      <w:r>
        <w:rPr>
          <w:rFonts w:hint="eastAsia" w:ascii="仿宋_GB2312" w:hAnsi="仿宋_GB2312" w:eastAsia="仿宋_GB2312" w:cs="仿宋_GB2312"/>
          <w:sz w:val="32"/>
          <w:szCs w:val="32"/>
          <w:u w:val="none"/>
          <w:lang w:eastAsia="zh-CN"/>
        </w:rPr>
        <w:t>验收</w:t>
      </w:r>
      <w:r>
        <w:rPr>
          <w:rFonts w:hint="eastAsia" w:ascii="仿宋_GB2312" w:hAnsi="仿宋_GB2312" w:eastAsia="仿宋_GB2312" w:cs="仿宋_GB2312"/>
          <w:sz w:val="32"/>
          <w:szCs w:val="32"/>
          <w:u w:val="none"/>
        </w:rPr>
        <w:t>专家</w:t>
      </w:r>
      <w:r>
        <w:rPr>
          <w:rFonts w:hint="eastAsia" w:ascii="仿宋_GB2312" w:hAnsi="仿宋_GB2312" w:eastAsia="仿宋_GB2312" w:cs="仿宋_GB2312"/>
          <w:sz w:val="32"/>
          <w:szCs w:val="32"/>
          <w:u w:val="none"/>
          <w:lang w:eastAsia="zh-CN"/>
        </w:rPr>
        <w:t>应</w:t>
      </w:r>
      <w:r>
        <w:rPr>
          <w:rFonts w:hint="default" w:ascii="Times New Roman" w:hAnsi="Calibri" w:eastAsia="仿宋_GB2312" w:cs="Times New Roman"/>
          <w:snapToGrid w:val="0"/>
          <w:color w:val="auto"/>
          <w:kern w:val="0"/>
          <w:sz w:val="32"/>
          <w:szCs w:val="32"/>
          <w:highlight w:val="none"/>
          <w:u w:val="none"/>
          <w:lang w:val="en-US" w:eastAsia="zh-CN" w:bidi="ar"/>
        </w:rPr>
        <w:t>严格执行</w:t>
      </w:r>
      <w:r>
        <w:rPr>
          <w:rFonts w:hint="eastAsia" w:ascii="Calibri" w:hAnsi="Calibri" w:eastAsia="仿宋_GB2312" w:cs="Times New Roman"/>
          <w:snapToGrid w:val="0"/>
          <w:color w:val="auto"/>
          <w:kern w:val="0"/>
          <w:sz w:val="32"/>
          <w:szCs w:val="32"/>
          <w:highlight w:val="none"/>
          <w:u w:val="none"/>
          <w:lang w:val="en-US" w:eastAsia="zh-CN" w:bidi="ar"/>
        </w:rPr>
        <w:t>项目</w:t>
      </w:r>
      <w:r>
        <w:rPr>
          <w:rFonts w:hint="default" w:ascii="Times New Roman" w:hAnsi="Calibri" w:eastAsia="仿宋_GB2312" w:cs="Times New Roman"/>
          <w:snapToGrid w:val="0"/>
          <w:color w:val="auto"/>
          <w:kern w:val="0"/>
          <w:sz w:val="32"/>
          <w:szCs w:val="32"/>
          <w:highlight w:val="none"/>
          <w:u w:val="none"/>
          <w:lang w:val="en-US" w:eastAsia="zh-CN" w:bidi="ar"/>
        </w:rPr>
        <w:t>验收回避制度</w:t>
      </w:r>
      <w:r>
        <w:rPr>
          <w:rFonts w:hint="eastAsia" w:ascii="Times New Roman" w:hAnsi="Calibri" w:eastAsia="仿宋_GB2312" w:cs="Times New Roman"/>
          <w:snapToGrid w:val="0"/>
          <w:color w:val="auto"/>
          <w:kern w:val="0"/>
          <w:sz w:val="32"/>
          <w:szCs w:val="32"/>
          <w:highlight w:val="none"/>
          <w:u w:val="none"/>
          <w:lang w:val="en-US" w:eastAsia="zh-CN" w:bidi="ar"/>
        </w:rPr>
        <w:t>，按照</w:t>
      </w:r>
      <w:r>
        <w:rPr>
          <w:rFonts w:hint="eastAsia" w:ascii="Times New Roman" w:eastAsia="仿宋_GB2312" w:cs="Times New Roman"/>
          <w:snapToGrid w:val="0"/>
          <w:color w:val="auto"/>
          <w:kern w:val="0"/>
          <w:sz w:val="32"/>
          <w:szCs w:val="32"/>
          <w:highlight w:val="none"/>
          <w:u w:val="none"/>
          <w:lang w:val="en-US" w:eastAsia="zh-CN" w:bidi="ar"/>
        </w:rPr>
        <w:t>《</w:t>
      </w:r>
      <w:r>
        <w:rPr>
          <w:rFonts w:hint="eastAsia" w:ascii="Times New Roman" w:hAnsi="Calibri" w:eastAsia="仿宋_GB2312" w:cs="Times New Roman"/>
          <w:snapToGrid w:val="0"/>
          <w:color w:val="auto"/>
          <w:kern w:val="0"/>
          <w:sz w:val="32"/>
          <w:szCs w:val="32"/>
          <w:highlight w:val="none"/>
          <w:u w:val="none"/>
          <w:lang w:val="en-US" w:eastAsia="zh-CN" w:bidi="ar"/>
        </w:rPr>
        <w:t>天津市科技专家库管理办法</w:t>
      </w:r>
      <w:r>
        <w:rPr>
          <w:rFonts w:hint="eastAsia" w:ascii="Times New Roman" w:eastAsia="仿宋_GB2312" w:cs="Times New Roman"/>
          <w:snapToGrid w:val="0"/>
          <w:color w:val="auto"/>
          <w:kern w:val="0"/>
          <w:sz w:val="32"/>
          <w:szCs w:val="32"/>
          <w:highlight w:val="none"/>
          <w:u w:val="none"/>
          <w:lang w:val="en-US" w:eastAsia="zh-CN" w:bidi="ar"/>
        </w:rPr>
        <w:t>》（津科规〔2020〕1号）</w:t>
      </w:r>
      <w:r>
        <w:rPr>
          <w:rFonts w:hint="eastAsia" w:ascii="Times New Roman" w:hAnsi="Calibri" w:eastAsia="仿宋_GB2312" w:cs="Times New Roman"/>
          <w:snapToGrid w:val="0"/>
          <w:color w:val="auto"/>
          <w:kern w:val="0"/>
          <w:sz w:val="32"/>
          <w:szCs w:val="32"/>
          <w:highlight w:val="none"/>
          <w:u w:val="none"/>
          <w:lang w:val="en-US" w:eastAsia="zh-CN" w:bidi="ar"/>
        </w:rPr>
        <w:t>关于专家回避的相关规定，</w:t>
      </w:r>
      <w:r>
        <w:rPr>
          <w:rFonts w:hint="default" w:ascii="Times New Roman" w:hAnsi="Calibri" w:eastAsia="仿宋_GB2312" w:cs="Times New Roman"/>
          <w:snapToGrid w:val="0"/>
          <w:color w:val="auto"/>
          <w:kern w:val="0"/>
          <w:sz w:val="32"/>
          <w:szCs w:val="32"/>
          <w:highlight w:val="none"/>
          <w:u w:val="none"/>
          <w:lang w:bidi="ar"/>
        </w:rPr>
        <w:t>主动申请回避</w:t>
      </w:r>
      <w:r>
        <w:rPr>
          <w:rFonts w:hint="eastAsia" w:ascii="Times New Roman" w:hAnsi="Calibri" w:eastAsia="仿宋_GB2312" w:cs="Times New Roman"/>
          <w:snapToGrid w:val="0"/>
          <w:color w:val="auto"/>
          <w:kern w:val="0"/>
          <w:sz w:val="32"/>
          <w:szCs w:val="32"/>
          <w:highlight w:val="none"/>
          <w:u w:val="none"/>
          <w:lang w:eastAsia="zh-CN" w:bidi="ar"/>
        </w:rPr>
        <w:t>。</w:t>
      </w:r>
    </w:p>
    <w:p>
      <w:pPr>
        <w:keepNext w:val="0"/>
        <w:keepLines w:val="0"/>
        <w:pageBreakBefore w:val="0"/>
        <w:widowControl w:val="0"/>
        <w:kinsoku/>
        <w:wordWrap/>
        <w:overflowPunct/>
        <w:topLinePunct w:val="0"/>
        <w:autoSpaceDE/>
        <w:autoSpaceDN/>
        <w:bidi w:val="0"/>
        <w:spacing w:line="560" w:lineRule="exact"/>
        <w:ind w:firstLine="606" w:firstLineChars="200"/>
        <w:textAlignment w:val="auto"/>
        <w:rPr>
          <w:rFonts w:hint="eastAsia" w:ascii="仿宋_GB2312" w:hAnsi="仿宋_GB2312" w:eastAsia="仿宋_GB2312" w:cs="仿宋_GB2312"/>
          <w:sz w:val="32"/>
          <w:szCs w:val="32"/>
          <w:u w:val="none"/>
          <w:lang w:eastAsia="zh-CN"/>
        </w:rPr>
      </w:pPr>
      <w:r>
        <w:rPr>
          <w:rFonts w:hint="eastAsia" w:ascii="楷体" w:hAnsi="楷体" w:eastAsia="楷体" w:cs="楷体"/>
          <w:sz w:val="32"/>
          <w:szCs w:val="32"/>
          <w:u w:val="none"/>
          <w:lang w:eastAsia="zh-CN"/>
        </w:rPr>
        <w:t>（二）申请回避。</w:t>
      </w:r>
      <w:r>
        <w:rPr>
          <w:rFonts w:hint="default" w:ascii="Times New Roman" w:hAnsi="Times New Roman" w:eastAsia="仿宋_GB2312" w:cs="Times New Roman"/>
          <w:i w:val="0"/>
          <w:iCs w:val="0"/>
          <w:caps w:val="0"/>
          <w:snapToGrid w:val="0"/>
          <w:color w:val="auto"/>
          <w:spacing w:val="0"/>
          <w:kern w:val="0"/>
          <w:sz w:val="32"/>
          <w:szCs w:val="32"/>
          <w:highlight w:val="none"/>
          <w:u w:val="none"/>
          <w:shd w:val="clear" w:color="auto" w:fill="auto"/>
        </w:rPr>
        <w:t>项目</w:t>
      </w:r>
      <w:r>
        <w:rPr>
          <w:rFonts w:hint="eastAsia" w:ascii="Calibri" w:hAnsi="Calibri" w:eastAsia="仿宋_GB2312" w:cs="Times New Roman"/>
          <w:i w:val="0"/>
          <w:iCs w:val="0"/>
          <w:caps w:val="0"/>
          <w:snapToGrid w:val="0"/>
          <w:color w:val="auto"/>
          <w:spacing w:val="0"/>
          <w:kern w:val="0"/>
          <w:sz w:val="32"/>
          <w:szCs w:val="32"/>
          <w:highlight w:val="none"/>
          <w:u w:val="none"/>
          <w:shd w:val="clear" w:color="auto" w:fill="auto"/>
          <w:lang w:eastAsia="zh-CN"/>
        </w:rPr>
        <w:t>第一</w:t>
      </w:r>
      <w:r>
        <w:rPr>
          <w:rFonts w:hint="default" w:ascii="Times New Roman" w:hAnsi="Calibri" w:eastAsia="仿宋_GB2312" w:cs="Times New Roman"/>
          <w:i w:val="0"/>
          <w:iCs w:val="0"/>
          <w:caps w:val="0"/>
          <w:snapToGrid w:val="0"/>
          <w:color w:val="auto"/>
          <w:spacing w:val="0"/>
          <w:kern w:val="0"/>
          <w:sz w:val="32"/>
          <w:szCs w:val="32"/>
          <w:highlight w:val="none"/>
          <w:u w:val="none"/>
          <w:shd w:val="clear" w:color="auto" w:fill="auto"/>
          <w:lang w:val="en-US" w:eastAsia="zh-CN"/>
        </w:rPr>
        <w:t>承担单位</w:t>
      </w:r>
      <w:r>
        <w:rPr>
          <w:rFonts w:hint="eastAsia" w:ascii="Calibri" w:hAnsi="Calibri" w:eastAsia="仿宋_GB2312" w:cs="Times New Roman"/>
          <w:i w:val="0"/>
          <w:iCs w:val="0"/>
          <w:caps w:val="0"/>
          <w:snapToGrid w:val="0"/>
          <w:color w:val="auto"/>
          <w:spacing w:val="0"/>
          <w:kern w:val="0"/>
          <w:sz w:val="32"/>
          <w:szCs w:val="32"/>
          <w:highlight w:val="none"/>
          <w:u w:val="none"/>
          <w:shd w:val="clear" w:color="auto" w:fill="auto"/>
          <w:lang w:val="en-US" w:eastAsia="zh-CN"/>
        </w:rPr>
        <w:t>、项目负责人</w:t>
      </w:r>
      <w:r>
        <w:rPr>
          <w:rFonts w:hint="eastAsia" w:ascii="仿宋_GB2312" w:hAnsi="仿宋_GB2312" w:eastAsia="仿宋_GB2312" w:cs="仿宋_GB2312"/>
          <w:sz w:val="32"/>
          <w:szCs w:val="32"/>
          <w:u w:val="none"/>
          <w:lang w:eastAsia="zh-CN"/>
        </w:rPr>
        <w:t>在收到验收通知后可向项目管理服务机构提出回避申请，将回避专家的名单及回避理由以书面形式加盖公章后</w:t>
      </w:r>
      <w:r>
        <w:rPr>
          <w:rFonts w:hint="eastAsia" w:ascii="仿宋_GB2312" w:hAnsi="仿宋_GB2312" w:eastAsia="仿宋_GB2312" w:cs="仿宋_GB2312"/>
          <w:color w:val="auto"/>
          <w:sz w:val="32"/>
          <w:szCs w:val="32"/>
          <w:u w:val="none"/>
          <w:lang w:eastAsia="zh-CN"/>
        </w:rPr>
        <w:t>提交项目管</w:t>
      </w:r>
      <w:r>
        <w:rPr>
          <w:rFonts w:hint="eastAsia" w:ascii="仿宋_GB2312" w:hAnsi="仿宋_GB2312" w:eastAsia="仿宋_GB2312" w:cs="仿宋_GB2312"/>
          <w:sz w:val="32"/>
          <w:szCs w:val="32"/>
          <w:u w:val="none"/>
          <w:lang w:eastAsia="zh-CN"/>
        </w:rPr>
        <w:t>理服务机构。</w:t>
      </w:r>
    </w:p>
    <w:p>
      <w:pPr>
        <w:keepNext w:val="0"/>
        <w:keepLines w:val="0"/>
        <w:pageBreakBefore w:val="0"/>
        <w:widowControl w:val="0"/>
        <w:kinsoku/>
        <w:wordWrap/>
        <w:overflowPunct/>
        <w:topLinePunct w:val="0"/>
        <w:autoSpaceDE/>
        <w:autoSpaceDN/>
        <w:bidi w:val="0"/>
        <w:spacing w:line="560" w:lineRule="exact"/>
        <w:ind w:firstLine="606"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sz w:val="32"/>
          <w:szCs w:val="32"/>
          <w:u w:val="none"/>
          <w:lang w:eastAsia="zh-CN"/>
        </w:rPr>
        <w:t>项目管理服务机构</w:t>
      </w:r>
      <w:r>
        <w:rPr>
          <w:rFonts w:hint="eastAsia" w:ascii="仿宋_GB2312" w:hAnsi="仿宋_GB2312" w:eastAsia="仿宋_GB2312" w:cs="仿宋_GB2312"/>
          <w:sz w:val="32"/>
          <w:szCs w:val="32"/>
          <w:u w:val="none"/>
        </w:rPr>
        <w:t>在收到</w:t>
      </w:r>
      <w:r>
        <w:rPr>
          <w:rFonts w:hint="eastAsia" w:ascii="仿宋_GB2312" w:hAnsi="仿宋_GB2312" w:eastAsia="仿宋_GB2312" w:cs="仿宋_GB2312"/>
          <w:sz w:val="32"/>
          <w:szCs w:val="32"/>
          <w:u w:val="none"/>
          <w:lang w:eastAsia="zh-CN"/>
        </w:rPr>
        <w:t>验收</w:t>
      </w:r>
      <w:r>
        <w:rPr>
          <w:rFonts w:hint="eastAsia" w:ascii="仿宋_GB2312" w:hAnsi="仿宋_GB2312" w:eastAsia="仿宋_GB2312" w:cs="仿宋_GB2312"/>
          <w:sz w:val="32"/>
          <w:szCs w:val="32"/>
          <w:u w:val="none"/>
        </w:rPr>
        <w:t>专家</w:t>
      </w:r>
      <w:r>
        <w:rPr>
          <w:rFonts w:hint="eastAsia" w:ascii="仿宋_GB2312" w:hAnsi="仿宋_GB2312" w:eastAsia="仿宋_GB2312" w:cs="仿宋_GB2312"/>
          <w:sz w:val="32"/>
          <w:szCs w:val="32"/>
          <w:u w:val="none"/>
          <w:lang w:eastAsia="zh-CN"/>
        </w:rPr>
        <w:t>主动</w:t>
      </w:r>
      <w:r>
        <w:rPr>
          <w:rFonts w:hint="eastAsia" w:ascii="仿宋_GB2312" w:hAnsi="仿宋_GB2312" w:eastAsia="仿宋_GB2312" w:cs="仿宋_GB2312"/>
          <w:sz w:val="32"/>
          <w:szCs w:val="32"/>
          <w:u w:val="none"/>
        </w:rPr>
        <w:t>回避</w:t>
      </w:r>
      <w:r>
        <w:rPr>
          <w:rFonts w:hint="eastAsia" w:ascii="仿宋_GB2312" w:hAnsi="仿宋_GB2312" w:eastAsia="仿宋_GB2312" w:cs="仿宋_GB2312"/>
          <w:sz w:val="32"/>
          <w:szCs w:val="32"/>
          <w:u w:val="none"/>
          <w:lang w:eastAsia="zh-CN"/>
        </w:rPr>
        <w:t>、</w:t>
      </w:r>
      <w:r>
        <w:rPr>
          <w:rFonts w:hint="default" w:ascii="Times New Roman" w:hAnsi="Times New Roman" w:eastAsia="仿宋_GB2312" w:cs="Times New Roman"/>
          <w:i w:val="0"/>
          <w:iCs w:val="0"/>
          <w:caps w:val="0"/>
          <w:snapToGrid w:val="0"/>
          <w:color w:val="auto"/>
          <w:spacing w:val="0"/>
          <w:kern w:val="0"/>
          <w:sz w:val="32"/>
          <w:szCs w:val="32"/>
          <w:highlight w:val="none"/>
          <w:u w:val="none"/>
          <w:shd w:val="clear" w:color="auto" w:fill="auto"/>
        </w:rPr>
        <w:t>项目</w:t>
      </w:r>
      <w:r>
        <w:rPr>
          <w:rFonts w:hint="eastAsia" w:ascii="Calibri" w:hAnsi="Calibri" w:eastAsia="仿宋_GB2312" w:cs="Times New Roman"/>
          <w:i w:val="0"/>
          <w:iCs w:val="0"/>
          <w:caps w:val="0"/>
          <w:snapToGrid w:val="0"/>
          <w:color w:val="auto"/>
          <w:spacing w:val="0"/>
          <w:kern w:val="0"/>
          <w:sz w:val="32"/>
          <w:szCs w:val="32"/>
          <w:highlight w:val="none"/>
          <w:u w:val="none"/>
          <w:shd w:val="clear" w:color="auto" w:fill="auto"/>
          <w:lang w:eastAsia="zh-CN"/>
        </w:rPr>
        <w:t>第一</w:t>
      </w:r>
      <w:r>
        <w:rPr>
          <w:rFonts w:hint="default" w:ascii="Times New Roman" w:hAnsi="Calibri" w:eastAsia="仿宋_GB2312" w:cs="Times New Roman"/>
          <w:i w:val="0"/>
          <w:iCs w:val="0"/>
          <w:caps w:val="0"/>
          <w:snapToGrid w:val="0"/>
          <w:color w:val="auto"/>
          <w:spacing w:val="0"/>
          <w:kern w:val="0"/>
          <w:sz w:val="32"/>
          <w:szCs w:val="32"/>
          <w:highlight w:val="none"/>
          <w:u w:val="none"/>
          <w:shd w:val="clear" w:color="auto" w:fill="auto"/>
          <w:lang w:val="en-US" w:eastAsia="zh-CN"/>
        </w:rPr>
        <w:t>承担单位</w:t>
      </w:r>
      <w:r>
        <w:rPr>
          <w:rFonts w:hint="eastAsia" w:ascii="Calibri" w:hAnsi="Calibri" w:eastAsia="仿宋_GB2312" w:cs="Times New Roman"/>
          <w:i w:val="0"/>
          <w:iCs w:val="0"/>
          <w:caps w:val="0"/>
          <w:snapToGrid w:val="0"/>
          <w:color w:val="auto"/>
          <w:spacing w:val="0"/>
          <w:kern w:val="0"/>
          <w:sz w:val="32"/>
          <w:szCs w:val="32"/>
          <w:highlight w:val="none"/>
          <w:u w:val="none"/>
          <w:shd w:val="clear" w:color="auto" w:fill="auto"/>
          <w:lang w:val="en-US" w:eastAsia="zh-CN"/>
        </w:rPr>
        <w:t>、项目负责人</w:t>
      </w:r>
      <w:r>
        <w:rPr>
          <w:rFonts w:hint="eastAsia" w:ascii="仿宋_GB2312" w:hAnsi="仿宋_GB2312" w:eastAsia="仿宋_GB2312" w:cs="仿宋_GB2312"/>
          <w:sz w:val="32"/>
          <w:szCs w:val="32"/>
          <w:u w:val="none"/>
          <w:lang w:eastAsia="zh-CN"/>
        </w:rPr>
        <w:t>申请回避</w:t>
      </w:r>
      <w:r>
        <w:rPr>
          <w:rFonts w:hint="eastAsia" w:ascii="仿宋_GB2312" w:hAnsi="仿宋_GB2312" w:eastAsia="仿宋_GB2312" w:cs="仿宋_GB2312"/>
          <w:sz w:val="32"/>
          <w:szCs w:val="32"/>
          <w:u w:val="none"/>
        </w:rPr>
        <w:t>申请后，</w:t>
      </w:r>
      <w:r>
        <w:rPr>
          <w:rFonts w:hint="eastAsia" w:ascii="仿宋_GB2312" w:hAnsi="仿宋_GB2312" w:eastAsia="仿宋_GB2312" w:cs="仿宋_GB2312"/>
          <w:sz w:val="32"/>
          <w:szCs w:val="32"/>
          <w:u w:val="none"/>
          <w:lang w:eastAsia="zh-CN"/>
        </w:rPr>
        <w:t>研究</w:t>
      </w:r>
      <w:r>
        <w:rPr>
          <w:rFonts w:hint="eastAsia" w:ascii="仿宋_GB2312" w:hAnsi="仿宋_GB2312" w:eastAsia="仿宋_GB2312" w:cs="仿宋_GB2312"/>
          <w:sz w:val="32"/>
          <w:szCs w:val="32"/>
          <w:u w:val="none"/>
        </w:rPr>
        <w:t>决定是否予以回避</w:t>
      </w:r>
      <w:r>
        <w:rPr>
          <w:rFonts w:hint="eastAsia" w:ascii="仿宋_GB2312" w:hAnsi="仿宋_GB2312" w:eastAsia="仿宋_GB2312" w:cs="仿宋_GB2312"/>
          <w:sz w:val="32"/>
          <w:szCs w:val="32"/>
          <w:u w:val="none"/>
          <w:lang w:eastAsia="zh-CN"/>
        </w:rPr>
        <w:t>。对于符合回避情形的，由项目管理服务机构在抽取专家时予以排除；</w:t>
      </w:r>
      <w:r>
        <w:rPr>
          <w:rFonts w:hint="eastAsia" w:ascii="仿宋_GB2312" w:hAnsi="仿宋_GB2312" w:eastAsia="仿宋_GB2312" w:cs="仿宋_GB2312"/>
          <w:b w:val="0"/>
          <w:bCs w:val="0"/>
          <w:sz w:val="32"/>
          <w:szCs w:val="32"/>
          <w:u w:val="none"/>
          <w:lang w:eastAsia="zh-CN"/>
        </w:rPr>
        <w:t>对于不符合回避情形的，将结果</w:t>
      </w:r>
      <w:r>
        <w:rPr>
          <w:rFonts w:hint="eastAsia" w:ascii="仿宋_GB2312" w:hAnsi="仿宋_GB2312" w:eastAsia="仿宋_GB2312" w:cs="仿宋_GB2312"/>
          <w:b w:val="0"/>
          <w:bCs w:val="0"/>
          <w:sz w:val="32"/>
          <w:szCs w:val="32"/>
          <w:u w:val="none"/>
          <w:lang w:val="en-US" w:eastAsia="zh-CN"/>
        </w:rPr>
        <w:t>以书面形式</w:t>
      </w:r>
      <w:r>
        <w:rPr>
          <w:rFonts w:hint="eastAsia" w:ascii="仿宋_GB2312" w:hAnsi="仿宋_GB2312" w:eastAsia="仿宋_GB2312" w:cs="仿宋_GB2312"/>
          <w:b w:val="0"/>
          <w:bCs w:val="0"/>
          <w:sz w:val="32"/>
          <w:szCs w:val="32"/>
          <w:u w:val="none"/>
          <w:lang w:eastAsia="zh-CN"/>
        </w:rPr>
        <w:t>告知申请人。</w:t>
      </w:r>
    </w:p>
    <w:p>
      <w:pPr>
        <w:keepNext w:val="0"/>
        <w:keepLines w:val="0"/>
        <w:pageBreakBefore w:val="0"/>
        <w:widowControl w:val="0"/>
        <w:kinsoku/>
        <w:wordWrap/>
        <w:overflowPunct/>
        <w:topLinePunct w:val="0"/>
        <w:autoSpaceDE/>
        <w:autoSpaceDN/>
        <w:bidi w:val="0"/>
        <w:spacing w:line="560" w:lineRule="exact"/>
        <w:ind w:firstLine="606"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本规定自印发之日起执行，</w:t>
      </w:r>
      <w:r>
        <w:rPr>
          <w:rFonts w:hint="eastAsia" w:ascii="仿宋_GB2312" w:hAnsi="仿宋_GB2312" w:eastAsia="仿宋_GB2312" w:cs="仿宋_GB2312"/>
          <w:b w:val="0"/>
          <w:bCs w:val="0"/>
          <w:sz w:val="32"/>
          <w:szCs w:val="32"/>
          <w:u w:val="none"/>
          <w:lang w:val="en-US" w:eastAsia="zh-CN"/>
        </w:rPr>
        <w:t>与</w:t>
      </w:r>
      <w:r>
        <w:rPr>
          <w:rFonts w:hint="eastAsia" w:ascii="仿宋_GB2312" w:hAnsi="仿宋_GB2312" w:eastAsia="仿宋_GB2312" w:cs="仿宋_GB2312"/>
          <w:b w:val="0"/>
          <w:bCs w:val="0"/>
          <w:sz w:val="32"/>
          <w:szCs w:val="32"/>
          <w:u w:val="none"/>
          <w:lang w:eastAsia="zh-CN"/>
        </w:rPr>
        <w:t>《管理办法》有效期一致。</w:t>
      </w:r>
    </w:p>
    <w:p>
      <w:pPr>
        <w:spacing w:line="560" w:lineRule="exact"/>
        <w:rPr>
          <w:rFonts w:ascii="Calibri" w:hAnsi="Calibri"/>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default" w:ascii="仿宋_GB2312" w:eastAsia="仿宋_GB2312"/>
          <w:sz w:val="32"/>
          <w:szCs w:val="32"/>
          <w:lang w:val="en-US" w:eastAsia="zh-CN"/>
        </w:rPr>
      </w:pPr>
      <w:r>
        <w:rPr>
          <w:rFonts w:hint="default" w:ascii="仿宋_GB2312" w:eastAsia="仿宋_GB2312"/>
          <w:sz w:val="32"/>
          <w:szCs w:val="32"/>
          <w:lang w:val="en"/>
        </w:rPr>
        <w:t xml:space="preserve">                               </w:t>
      </w:r>
      <w:r>
        <w:rPr>
          <w:rFonts w:hint="default" w:ascii="Nimbus Roman No9 L" w:hAnsi="Nimbus Roman No9 L" w:eastAsia="仿宋_GB2312" w:cs="Nimbus Roman No9 L"/>
          <w:sz w:val="32"/>
          <w:szCs w:val="32"/>
          <w:lang w:val="en"/>
        </w:rPr>
        <w:t>2024</w:t>
      </w:r>
      <w:r>
        <w:rPr>
          <w:rFonts w:hint="eastAsia" w:ascii="仿宋_GB2312" w:eastAsia="仿宋_GB2312"/>
          <w:sz w:val="32"/>
          <w:szCs w:val="32"/>
          <w:lang w:val="en" w:eastAsia="zh-CN"/>
        </w:rPr>
        <w:t>年</w:t>
      </w:r>
      <w:r>
        <w:rPr>
          <w:rFonts w:hint="default" w:ascii="Nimbus Roman No9 L" w:hAnsi="Nimbus Roman No9 L" w:eastAsia="仿宋_GB2312" w:cs="Nimbus Roman No9 L"/>
          <w:sz w:val="32"/>
          <w:szCs w:val="32"/>
          <w:lang w:val="en" w:eastAsia="zh-CN"/>
        </w:rPr>
        <w:t>6</w:t>
      </w:r>
      <w:r>
        <w:rPr>
          <w:rFonts w:hint="eastAsia" w:ascii="仿宋_GB2312" w:eastAsia="仿宋_GB2312"/>
          <w:sz w:val="32"/>
          <w:szCs w:val="32"/>
          <w:lang w:val="en-US" w:eastAsia="zh-CN"/>
        </w:rPr>
        <w:t>月</w:t>
      </w:r>
      <w:r>
        <w:rPr>
          <w:rFonts w:hint="eastAsia" w:ascii="Nimbus Roman No9 L" w:hAnsi="Nimbus Roman No9 L" w:eastAsia="仿宋_GB2312" w:cs="Nimbus Roman No9 L"/>
          <w:sz w:val="32"/>
          <w:szCs w:val="32"/>
          <w:lang w:val="en-US" w:eastAsia="zh-CN"/>
        </w:rPr>
        <w:t>25</w:t>
      </w:r>
      <w:r>
        <w:rPr>
          <w:rFonts w:hint="eastAsia" w:ascii="仿宋_GB2312" w:eastAsia="仿宋_GB2312"/>
          <w:sz w:val="32"/>
          <w:szCs w:val="32"/>
          <w:lang w:val="en-US" w:eastAsia="zh-CN"/>
        </w:rPr>
        <w:t>日</w:t>
      </w:r>
    </w:p>
    <w:p>
      <w:pPr>
        <w:adjustRightInd w:val="0"/>
        <w:snapToGrid w:val="0"/>
        <w:spacing w:line="560" w:lineRule="exact"/>
        <w:ind w:firstLine="606"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（此件主动公开）</w:t>
      </w: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526" w:firstLineChars="200"/>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1663360" behindDoc="0" locked="0" layoutInCell="0" allowOverlap="1">
                <wp:simplePos x="0" y="0"/>
                <wp:positionH relativeFrom="column">
                  <wp:posOffset>-1270</wp:posOffset>
                </wp:positionH>
                <wp:positionV relativeFrom="paragraph">
                  <wp:posOffset>349885</wp:posOffset>
                </wp:positionV>
                <wp:extent cx="5615940" cy="0"/>
                <wp:effectExtent l="0" t="9525" r="3810" b="9525"/>
                <wp:wrapNone/>
                <wp:docPr id="6" name="直线 38"/>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8" o:spid="_x0000_s1026" o:spt="20" style="position:absolute;left:0pt;margin-left:-0.1pt;margin-top:27.55pt;height:0pt;width:442.2pt;z-index:251663360;mso-width-relative:page;mso-height-relative:page;" filled="f" stroked="t" coordsize="21600,21600" o:allowincell="f" o:gfxdata="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wGnb0wAAAAcB&#10;AAAPAAAAAAAAAAEAIAAAADgAAABkcnMvZG93bnJldi54bWxQSwECFAAUAAAACACHTuJA5Yyr9NEB&#10;AACSAwAADgAAAAAAAAABACAAAAA4AQAAZHJzL2Uyb0RvYy54bWxQSwUGAAAAAAYABgBZAQAAewUA&#10;AAAA&#10;">
                <v:fill on="f" focussize="0,0"/>
                <v:stroke weight="1.5pt" color="#000000" joinstyle="round"/>
                <v:imagedata o:title=""/>
                <o:lock v:ext="edit" aspectratio="f"/>
              </v:line>
            </w:pict>
          </mc:Fallback>
        </mc:AlternateContent>
      </w:r>
    </w:p>
    <w:p>
      <w:pPr>
        <w:ind w:right="-1" w:rightChars="-1" w:firstLine="263"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2336"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5" name="直线 39"/>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9" o:spid="_x0000_s1026" o:spt="20" style="position:absolute;left:0pt;margin-top:29.1pt;height:0pt;width:442.2pt;mso-position-horizontal:center;z-index:251662336;mso-width-relative:page;mso-height-relative:page;" filled="f" stroked="t" coordsize="21600,21600" o:allowincell="f" o:gfxdata="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rLhujTAAAABgEA&#10;AA8AAAAAAAAAAQAgAAAAOAAAAGRycy9kb3ducmV2LnhtbFBLAQIUABQAAAAIAIdO4kCgqdEf0AEA&#10;AJIDAAAOAAAAAAAAAAEAIAAAADgBAABkcnMvZTJvRG9jLnhtbFBLBQYAAAAABgAGAFkBAAB6BQAA&#10;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天津市科学技术局办公室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ascii="Nimbus Roman No9 L" w:hAnsi="Nimbus Roman No9 L" w:eastAsia="Nimbus Roman No9 L" w:cs="Nimbus Roman No9 L"/>
          <w:sz w:val="28"/>
          <w:szCs w:val="28"/>
        </w:rPr>
        <w:t>20</w:t>
      </w:r>
      <w:r>
        <w:rPr>
          <w:rFonts w:hint="default" w:ascii="Nimbus Roman No9 L" w:hAnsi="Nimbus Roman No9 L" w:eastAsia="Nimbus Roman No9 L" w:cs="Nimbus Roman No9 L"/>
          <w:sz w:val="28"/>
          <w:szCs w:val="28"/>
          <w:lang w:val="en"/>
        </w:rPr>
        <w:t>24</w:t>
      </w:r>
      <w:r>
        <w:rPr>
          <w:rFonts w:eastAsia="仿宋_GB2312"/>
          <w:sz w:val="28"/>
          <w:szCs w:val="28"/>
        </w:rPr>
        <w:t>年</w:t>
      </w:r>
      <w:r>
        <w:rPr>
          <w:rFonts w:hint="eastAsia" w:ascii="Nimbus Roman No9 L" w:hAnsi="Nimbus Roman No9 L" w:eastAsia="SimSun" w:cs="Nimbus Roman No9 L"/>
          <w:sz w:val="28"/>
          <w:szCs w:val="28"/>
          <w:lang w:val="en-US" w:eastAsia="zh-CN"/>
        </w:rPr>
        <w:t>6</w:t>
      </w:r>
      <w:r>
        <w:rPr>
          <w:rFonts w:eastAsia="仿宋_GB2312"/>
          <w:sz w:val="28"/>
          <w:szCs w:val="28"/>
        </w:rPr>
        <w:t>月</w:t>
      </w:r>
      <w:r>
        <w:rPr>
          <w:rFonts w:hint="default" w:ascii="Nimbus Roman No9 L" w:hAnsi="Nimbus Roman No9 L" w:eastAsia="Nimbus Roman No9 L" w:cs="Nimbus Roman No9 L"/>
          <w:sz w:val="28"/>
          <w:szCs w:val="28"/>
          <w:lang w:val="en-US" w:eastAsia="zh-CN"/>
        </w:rPr>
        <w:t>25</w:t>
      </w:r>
      <w:r>
        <w:rPr>
          <w:rFonts w:eastAsia="仿宋_GB2312"/>
          <w:sz w:val="28"/>
          <w:szCs w:val="28"/>
        </w:rPr>
        <w:t>日</w:t>
      </w:r>
      <w:r>
        <w:rPr>
          <w:rFonts w:hint="eastAsia" w:ascii="仿宋_GB2312" w:eastAsia="仿宋_GB2312"/>
          <w:sz w:val="28"/>
          <w:szCs w:val="28"/>
        </w:rPr>
        <w:t>印发</w:t>
      </w: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2010604000101010101"/>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SimSun">
    <w:panose1 w:val="02010600030101010101"/>
    <w:charset w:val="86"/>
    <w:family w:val="auto"/>
    <w:pitch w:val="default"/>
    <w:sig w:usb0="00000003" w:usb1="288F00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33803"/>
    <w:rsid w:val="00046F69"/>
    <w:rsid w:val="00047EED"/>
    <w:rsid w:val="00056CC5"/>
    <w:rsid w:val="00072218"/>
    <w:rsid w:val="00083430"/>
    <w:rsid w:val="00083F8C"/>
    <w:rsid w:val="000904EE"/>
    <w:rsid w:val="000A0ABC"/>
    <w:rsid w:val="000A4124"/>
    <w:rsid w:val="000B54C1"/>
    <w:rsid w:val="000B5FF0"/>
    <w:rsid w:val="000B6363"/>
    <w:rsid w:val="000B6B4C"/>
    <w:rsid w:val="000C711D"/>
    <w:rsid w:val="000D3295"/>
    <w:rsid w:val="000D5F7A"/>
    <w:rsid w:val="00100C4E"/>
    <w:rsid w:val="001032D1"/>
    <w:rsid w:val="00107027"/>
    <w:rsid w:val="00163844"/>
    <w:rsid w:val="00166523"/>
    <w:rsid w:val="001A2DE2"/>
    <w:rsid w:val="001C0711"/>
    <w:rsid w:val="001D4F6B"/>
    <w:rsid w:val="001F2E84"/>
    <w:rsid w:val="001F4533"/>
    <w:rsid w:val="001F581A"/>
    <w:rsid w:val="001F7967"/>
    <w:rsid w:val="00212C15"/>
    <w:rsid w:val="002305B4"/>
    <w:rsid w:val="00236910"/>
    <w:rsid w:val="00240AAF"/>
    <w:rsid w:val="00260207"/>
    <w:rsid w:val="00266704"/>
    <w:rsid w:val="00284EA7"/>
    <w:rsid w:val="002A7BE3"/>
    <w:rsid w:val="002B63CF"/>
    <w:rsid w:val="002C284E"/>
    <w:rsid w:val="002C4980"/>
    <w:rsid w:val="002E404E"/>
    <w:rsid w:val="002E473F"/>
    <w:rsid w:val="002E7C55"/>
    <w:rsid w:val="002E7F7D"/>
    <w:rsid w:val="00302117"/>
    <w:rsid w:val="00307012"/>
    <w:rsid w:val="00344FFC"/>
    <w:rsid w:val="003564B8"/>
    <w:rsid w:val="0036324B"/>
    <w:rsid w:val="0039400E"/>
    <w:rsid w:val="003A0AC9"/>
    <w:rsid w:val="003A3DA5"/>
    <w:rsid w:val="003B29D8"/>
    <w:rsid w:val="003B38AB"/>
    <w:rsid w:val="003B3968"/>
    <w:rsid w:val="003E737B"/>
    <w:rsid w:val="003F3155"/>
    <w:rsid w:val="003F43D1"/>
    <w:rsid w:val="00406175"/>
    <w:rsid w:val="00411811"/>
    <w:rsid w:val="00421FC7"/>
    <w:rsid w:val="004226FF"/>
    <w:rsid w:val="004405C3"/>
    <w:rsid w:val="00442A6F"/>
    <w:rsid w:val="004440A5"/>
    <w:rsid w:val="0044535C"/>
    <w:rsid w:val="0045180F"/>
    <w:rsid w:val="00454417"/>
    <w:rsid w:val="004544E1"/>
    <w:rsid w:val="004655FB"/>
    <w:rsid w:val="004835AC"/>
    <w:rsid w:val="004A07BE"/>
    <w:rsid w:val="004A2739"/>
    <w:rsid w:val="004A4E51"/>
    <w:rsid w:val="004B0A1A"/>
    <w:rsid w:val="004B5B63"/>
    <w:rsid w:val="004B5CEB"/>
    <w:rsid w:val="004B6ABC"/>
    <w:rsid w:val="004C289E"/>
    <w:rsid w:val="004C3631"/>
    <w:rsid w:val="004D26C0"/>
    <w:rsid w:val="004F3D93"/>
    <w:rsid w:val="00506EAE"/>
    <w:rsid w:val="0055024E"/>
    <w:rsid w:val="0055385C"/>
    <w:rsid w:val="00553E11"/>
    <w:rsid w:val="00557316"/>
    <w:rsid w:val="00560A51"/>
    <w:rsid w:val="00561059"/>
    <w:rsid w:val="0057569C"/>
    <w:rsid w:val="00584B0F"/>
    <w:rsid w:val="005860B8"/>
    <w:rsid w:val="005C06A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F4EB6"/>
    <w:rsid w:val="00701D78"/>
    <w:rsid w:val="00711092"/>
    <w:rsid w:val="007177BD"/>
    <w:rsid w:val="00733C03"/>
    <w:rsid w:val="00734B13"/>
    <w:rsid w:val="00736EB7"/>
    <w:rsid w:val="00737A8C"/>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512B8"/>
    <w:rsid w:val="00855652"/>
    <w:rsid w:val="00861F8F"/>
    <w:rsid w:val="0088379F"/>
    <w:rsid w:val="00887228"/>
    <w:rsid w:val="00894A0F"/>
    <w:rsid w:val="008B44FB"/>
    <w:rsid w:val="008C1364"/>
    <w:rsid w:val="008C6F81"/>
    <w:rsid w:val="008D303B"/>
    <w:rsid w:val="008E078B"/>
    <w:rsid w:val="008E4A3E"/>
    <w:rsid w:val="009210E4"/>
    <w:rsid w:val="00924233"/>
    <w:rsid w:val="00934CBC"/>
    <w:rsid w:val="0093608A"/>
    <w:rsid w:val="00943BFA"/>
    <w:rsid w:val="00957FEC"/>
    <w:rsid w:val="009634C8"/>
    <w:rsid w:val="0097316F"/>
    <w:rsid w:val="009745EA"/>
    <w:rsid w:val="00974A79"/>
    <w:rsid w:val="0098720A"/>
    <w:rsid w:val="00987666"/>
    <w:rsid w:val="009B117D"/>
    <w:rsid w:val="009B265E"/>
    <w:rsid w:val="009B273F"/>
    <w:rsid w:val="009B62F6"/>
    <w:rsid w:val="009C28DB"/>
    <w:rsid w:val="009F7282"/>
    <w:rsid w:val="00A271FD"/>
    <w:rsid w:val="00A324DD"/>
    <w:rsid w:val="00A441EB"/>
    <w:rsid w:val="00A456D6"/>
    <w:rsid w:val="00A461E7"/>
    <w:rsid w:val="00A462EC"/>
    <w:rsid w:val="00A51E02"/>
    <w:rsid w:val="00A55425"/>
    <w:rsid w:val="00A640FE"/>
    <w:rsid w:val="00A721F3"/>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8225A"/>
    <w:rsid w:val="00B87CD9"/>
    <w:rsid w:val="00B905BD"/>
    <w:rsid w:val="00B92693"/>
    <w:rsid w:val="00B957BC"/>
    <w:rsid w:val="00BA30C6"/>
    <w:rsid w:val="00BD18D1"/>
    <w:rsid w:val="00BE1878"/>
    <w:rsid w:val="00C07644"/>
    <w:rsid w:val="00C11C8F"/>
    <w:rsid w:val="00C359AB"/>
    <w:rsid w:val="00C67352"/>
    <w:rsid w:val="00C759DC"/>
    <w:rsid w:val="00C95D69"/>
    <w:rsid w:val="00CA1F4C"/>
    <w:rsid w:val="00CC2DED"/>
    <w:rsid w:val="00CC78A6"/>
    <w:rsid w:val="00CE12DB"/>
    <w:rsid w:val="00CE4F91"/>
    <w:rsid w:val="00CE7C32"/>
    <w:rsid w:val="00D16175"/>
    <w:rsid w:val="00D5337E"/>
    <w:rsid w:val="00D8047C"/>
    <w:rsid w:val="00D9366D"/>
    <w:rsid w:val="00DA21F7"/>
    <w:rsid w:val="00DB345F"/>
    <w:rsid w:val="00DB6AD6"/>
    <w:rsid w:val="00DC005F"/>
    <w:rsid w:val="00DD2ADF"/>
    <w:rsid w:val="00DD7342"/>
    <w:rsid w:val="00DE39EC"/>
    <w:rsid w:val="00DE75AF"/>
    <w:rsid w:val="00E34793"/>
    <w:rsid w:val="00E55524"/>
    <w:rsid w:val="00E5598D"/>
    <w:rsid w:val="00E6116D"/>
    <w:rsid w:val="00E63ACA"/>
    <w:rsid w:val="00E6431C"/>
    <w:rsid w:val="00E65710"/>
    <w:rsid w:val="00E7395C"/>
    <w:rsid w:val="00E822E8"/>
    <w:rsid w:val="00E94D61"/>
    <w:rsid w:val="00EA487E"/>
    <w:rsid w:val="00EB2C93"/>
    <w:rsid w:val="00EC5032"/>
    <w:rsid w:val="00F029BA"/>
    <w:rsid w:val="00F1314D"/>
    <w:rsid w:val="00F207A1"/>
    <w:rsid w:val="00F21126"/>
    <w:rsid w:val="00F75A31"/>
    <w:rsid w:val="00F86262"/>
    <w:rsid w:val="00F91B09"/>
    <w:rsid w:val="00F97090"/>
    <w:rsid w:val="00FB7289"/>
    <w:rsid w:val="00FD217E"/>
    <w:rsid w:val="00FD287E"/>
    <w:rsid w:val="00FD69BA"/>
    <w:rsid w:val="00FD6B3C"/>
    <w:rsid w:val="1FE23E31"/>
    <w:rsid w:val="337FF96E"/>
    <w:rsid w:val="367D4E66"/>
    <w:rsid w:val="3B3B7EC8"/>
    <w:rsid w:val="3FFFEECC"/>
    <w:rsid w:val="4FE44C97"/>
    <w:rsid w:val="5BFD6AEC"/>
    <w:rsid w:val="74F40005"/>
    <w:rsid w:val="76EBA7EB"/>
    <w:rsid w:val="77F7C461"/>
    <w:rsid w:val="7C5B3DFC"/>
    <w:rsid w:val="7EB1D02F"/>
    <w:rsid w:val="BF75C899"/>
    <w:rsid w:val="DFF710EB"/>
    <w:rsid w:val="E3F7F38E"/>
    <w:rsid w:val="FBFFDEC6"/>
    <w:rsid w:val="FFEDCD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Calibri" w:hAnsi="Calibri" w:eastAsia="文星仿宋" w:cs="Times New Roman"/>
      <w:kern w:val="2"/>
      <w:sz w:val="32"/>
      <w:szCs w:val="24"/>
      <w:lang w:val="en-US" w:eastAsia="zh-CN" w:bidi="ar-SA"/>
    </w:rPr>
  </w:style>
  <w:style w:type="paragraph" w:styleId="3">
    <w:name w:val="Date"/>
    <w:basedOn w:val="1"/>
    <w:next w:val="1"/>
    <w:qFormat/>
    <w:uiPriority w:val="0"/>
    <w:pPr>
      <w:ind w:left="100" w:leftChars="2500"/>
    </w:pPr>
    <w:rPr>
      <w:rFonts w:ascii="仿宋_GB2312" w:eastAsia="仿宋_GB2312"/>
      <w:sz w:val="32"/>
    </w:rPr>
  </w:style>
  <w:style w:type="paragraph" w:styleId="4">
    <w:name w:val="Balloon Text"/>
    <w:basedOn w:val="1"/>
    <w:semiHidden/>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link w:val="5"/>
    <w:qFormat/>
    <w:uiPriority w:val="99"/>
    <w:rPr>
      <w:kern w:val="2"/>
      <w:sz w:val="18"/>
      <w:szCs w:val="18"/>
    </w:rPr>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paragraph" w:customStyle="1" w:styleId="19">
    <w:name w:val="附件格式"/>
    <w:qFormat/>
    <w:uiPriority w:val="0"/>
    <w:pPr>
      <w:widowControl w:val="0"/>
      <w:spacing w:before="240" w:after="60" w:line="680" w:lineRule="exact"/>
      <w:jc w:val="center"/>
    </w:pPr>
    <w:rPr>
      <w:rFonts w:ascii="Calibri" w:hAnsi="Calibri" w:eastAsia="方正小标宋简体" w:cs="Times New Roman"/>
      <w:kern w:val="2"/>
      <w:sz w:val="4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6</Pages>
  <Words>147</Words>
  <Characters>839</Characters>
  <Lines>6</Lines>
  <Paragraphs>1</Paragraphs>
  <TotalTime>10</TotalTime>
  <ScaleCrop>false</ScaleCrop>
  <LinksUpToDate>false</LinksUpToDate>
  <CharactersWithSpaces>985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2017-06-10T11:09:00Z</dcterms:created>
  <dc:creator>办公室</dc:creator>
  <cp:lastModifiedBy>机要室(收文)</cp:lastModifiedBy>
  <cp:lastPrinted>2014-06-30T17:59:00Z</cp:lastPrinted>
  <dcterms:modified xsi:type="dcterms:W3CDTF">2024-06-25T13:50:34Z</dcterms:modified>
  <dc:title>津经[2003]号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